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鲁山县汇源街道办事处关于2023年法治政府建设情况的报告</w:t>
      </w:r>
    </w:p>
    <w:p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一、2023年度推进法治政府建设的主要举措和成效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强化组织领导，推进法治政府建设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落实法治政府工作责任，以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领导小组为核心，强化领导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，形成一级抓一级，逐级抓落实的工作体系。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落实依法行政工作监督，贯彻省、市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依法行政工作要点，严格规范行政行为，强化依法行政工作目标考核，全面推进依法行政工作。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强化依法行政意识，落实关于全面推进法治政府建设的各项要求，依法全面履行政府职能，重点提高行政机关工作人员法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观念、法律素质以及领导干部依法决策、依法行政、依法管理的能力和水平。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强化政府信息公开，拓宽民主监督渠道。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以办事处工作群和办事处内主要公共场所政务公开栏为主要阵地，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政府的信息公开要求，全面公开政府信息。同时，要求各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继续稳步推进信息公开。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加强信息报送、交流工作，促进舆情信息报送、应急信息报送常态化，确保上级党委政府在第一时间了解我办事处的最新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动向和决策出台状况。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强化和谐稳定，依法化解社会矛盾纠纷。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继续做好行政复议、行政应诉工作。我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积极参与应诉，配合人民法院的调查、取证工作，按规定提交相关证据材料，落实行政机关负责人出庭应诉工作。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社会矛盾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纠纷的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排查</w:t>
      </w:r>
      <w:r>
        <w:rPr>
          <w:rFonts w:hint="eastAsia" w:ascii="仿宋_GB2312" w:hAnsi="仿宋_GB2312" w:eastAsia="仿宋_GB2312" w:cs="仿宋_GB2312"/>
          <w:sz w:val="32"/>
          <w:szCs w:val="32"/>
        </w:rPr>
        <w:t>化解机制，在法治平台上解决矛盾纠纷，切实预防重大群体性案件和突发性社会事件。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强化队伍建设，提高法治思维和依法行政能力。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落实领导干部学法制度及村居干部学法培训制度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。党政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联席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会议开展学法，定期研究法治政府建设、依法行政工作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举办领导干部学法培训班，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提高领导干部、村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干部和公职人员运用法治思维和法治方式深化改革、推动发展、化解矛盾、维护稳定的能力。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</w:t>
      </w:r>
      <w:r>
        <w:rPr>
          <w:rFonts w:hint="eastAsia" w:ascii="仿宋_GB2312" w:hAnsi="仿宋_GB2312" w:eastAsia="仿宋_GB2312" w:cs="仿宋_GB2312"/>
          <w:sz w:val="32"/>
          <w:szCs w:val="32"/>
        </w:rPr>
        <w:t>）职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员制度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专（兼）职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员与办事处保持密切联系，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为依法行政和法治政府建设奠定坚实基础。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）强化法律顾问制度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，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促切实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进法治政府建设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建立重大事务决策律师参与制度，有效提高行政决策质量。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依托律师专业力量推动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全街道和各村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普法依法治理工作。法律顾问通过参与重大决策、审查工作中的法律文件，对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开展各项工作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提供专业法律意见和建议，帮助机关干部强化依法治理意识，提升依法办事水平。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）强化人民调解工作，维护社会和谐稳定。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充分发挥人民调解平台作用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建立科学的矛盾纠纷排查预警机制，积极开展摸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把矛盾纠纷化解在萌芽状态。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加强对矛盾纠纷排查调处工作的协调指导，落实矛盾纠纷排查调处情况月报告制度，督促抓好预防、排查、调处、信息报送、定期分析、应急处置、机制落实。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深入开展各类法治实践和宣传活动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多角度全方位开展法治宣传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在“3.15”、“12.4”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等一些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重要法治宣传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节点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集中开展法治宣传教育主题活动，开展涉及妇女维权、、安全生产、青少年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、禁毒等多内容多形式的法治宣传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二、2023年度推进法治政府建设存在的不足和原因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依法行政的意识有待进一步提高。在依法行政过程中，运用法治思维和法律知识做群众工作的能力和水平还需要提升。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调解工作制度有待进一步健全。依法化解争议、社会矛盾的能力有待提高。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普法宣传工作有待进一步创新。研究开展有新特色的普法活动能力有待提高，普法的针对性、时效性、实用性有待增强。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三、2023年度党政主要负责人履行推进法治建设第一责任人职责的情况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思想高度重视。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党工委、办事处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将法治建设工作摆上重要议事日程，多次在重要会议上部署、听取法治政府建设工作。建立推进法治政府建设领导小组，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任组长，分管领导任副组长，各相关单位负责人为成员，健全法制工作各项机制，确保了法治政府建设工作落到实处。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2.带头学法知法。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积极参加法治培训，学习了政府信息公开条例、行政处罚法、《中华人民共和国民法典》等相关法律法规，带头完成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头开展法治讲座，带头开展述法述廉，深刻领会了习近平总书记关于全面依法治国的重要论述，做到学法、知法。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3.坚持守法护法。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自觉将学到的法律法规“内化于心、外践于行”，树立守法用法的行动自觉，严以驭下，不断提高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广大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干部法治思维和依法办事能力，守底线、防越线，做到守法、护法。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4.严格依法行政。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坚持用法治理念指导工作实践，提高自身的依法决策能力，严格执行民主集中制，落实党务公开，“三重一大”事项一律提交班子会议研究决定，重大决策事项均有法律顾问参与，做到依法行政。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四、2024年度推进法治政府建设的主要工作安排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进一步提高法治意识和依法行政的能力水平。把依法行政工作纳入街道工作的重要议事日程，加强调查研究，加大宣传力度，把依法行政与加强和创新社会治理有机结合，不断提高依法行政的水平和能力。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进一步推进政府信息公开和政务公开。进一步健全街道政务公开和信息公开工作领导机构，结合实际，建立和完善政务公开和政府信息公开各项规章制度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做到重点工作项目内容及时公开、有效公开。切实保障群众的知情权、参与权和监督权。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进一步完善调解工作体系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司法调解</w:t>
      </w:r>
      <w:r>
        <w:rPr>
          <w:rFonts w:hint="eastAsia" w:ascii="仿宋_GB2312" w:hAnsi="仿宋_GB2312" w:eastAsia="仿宋_GB2312" w:cs="仿宋_GB2312"/>
          <w:sz w:val="32"/>
          <w:szCs w:val="32"/>
        </w:rPr>
        <w:t>、人民调解、行政调解等机制作用，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多形式多内容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将普法贯穿于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化解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端口前移，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力争</w:t>
      </w:r>
      <w:r>
        <w:rPr>
          <w:rFonts w:hint="eastAsia" w:ascii="仿宋_GB2312" w:hAnsi="仿宋_GB2312" w:eastAsia="仿宋_GB2312" w:cs="仿宋_GB2312"/>
          <w:sz w:val="32"/>
          <w:szCs w:val="32"/>
        </w:rPr>
        <w:t>就地化解矛盾纠纷。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进一步加强法治宣传，营造良好法治氛围。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加大依法行政的社会宣传力度，营造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</w:rPr>
        <w:t>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法、守法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、用法</w:t>
      </w:r>
      <w:r>
        <w:rPr>
          <w:rFonts w:hint="eastAsia" w:ascii="仿宋_GB2312" w:hAnsi="仿宋_GB2312" w:eastAsia="仿宋_GB2312" w:cs="仿宋_GB2312"/>
          <w:sz w:val="32"/>
          <w:szCs w:val="32"/>
        </w:rPr>
        <w:t>的良好法治氛围。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鲁山县汇源街道办事处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        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mZiMmRlNzBhMWY3MzRkZjM3NjM4ZDgyNjkxM2E1NDcifQ=="/>
    <w:docVar w:name="KSO_WPS_MARK_KEY" w:val="d133be60-c364-40b3-8361-6dd6526df79c"/>
  </w:docVars>
  <w:rsids>
    <w:rsidRoot w:val="00000000"/>
    <w:rsid w:val="07C820F0"/>
    <w:rsid w:val="0D8238FA"/>
    <w:rsid w:val="12317DEC"/>
    <w:rsid w:val="5B3004F4"/>
    <w:rsid w:val="5C373AB9"/>
    <w:rsid w:val="607A4533"/>
    <w:rsid w:val="742C1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5</Pages>
  <Words>2170</Words>
  <Characters>2205</Characters>
  <Lines>0</Lines>
  <Paragraphs>21</Paragraphs>
  <TotalTime>1</TotalTime>
  <ScaleCrop>false</ScaleCrop>
  <LinksUpToDate>false</LinksUpToDate>
  <CharactersWithSpaces>2216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86177</cp:lastModifiedBy>
  <cp:lastPrinted>2024-03-29T09:05:00Z</cp:lastPrinted>
  <dcterms:modified xsi:type="dcterms:W3CDTF">2024-04-01T01:54:47Z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C5BAADD8DA944DE9B92859F982537B9D_13</vt:lpwstr>
  </property>
</Properties>
</file>