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鲁山县</w:t>
      </w:r>
      <w:r>
        <w:rPr>
          <w:rFonts w:hint="eastAsia" w:ascii="方正小标宋简体" w:hAnsi="方正小标宋简体" w:eastAsia="方正小标宋简体" w:cs="方正小标宋简体"/>
          <w:sz w:val="44"/>
          <w:szCs w:val="44"/>
          <w:lang w:val="en-US" w:eastAsia="zh-CN"/>
        </w:rPr>
        <w:t>尧山镇</w:t>
      </w:r>
      <w:r>
        <w:rPr>
          <w:rFonts w:hint="eastAsia" w:ascii="方正小标宋简体" w:hAnsi="方正小标宋简体" w:eastAsia="方正小标宋简体" w:cs="方正小标宋简体"/>
          <w:color w:val="auto"/>
          <w:spacing w:val="0"/>
          <w:sz w:val="44"/>
          <w:szCs w:val="44"/>
          <w:lang w:val="en-US" w:eastAsia="zh-CN"/>
        </w:rPr>
        <w:t>人民政府关于2023年法治政府建设情况的报告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尧山镇始终坚持以习近平新时代中国特色社会主义思想为指导，全面学习宣传贯彻党的二十大精神，深入学习贯彻习近平法治思想，全面落实中央、省、市、县关于法治政府建设总体部署，扎实推进法治政府建设各项工作。</w:t>
      </w:r>
      <w:r>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现就尧山镇2023年度法治政府建设工作情况做报告如下：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一、2023年度推进法治政府建设的主要举措和成效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（一）扎实开展普法宣传活动。</w:t>
      </w:r>
      <w:r>
        <w:rPr>
          <w:rFonts w:hint="eastAsia" w:ascii="仿宋_GB2312" w:hAnsi="仿宋_GB2312" w:eastAsia="仿宋_GB2312" w:cs="仿宋_GB2312"/>
          <w:sz w:val="32"/>
          <w:szCs w:val="32"/>
          <w:lang w:val="en-US" w:eastAsia="zh-CN"/>
        </w:rPr>
        <w:t>按照“八五”普法工作要求，利用线上线下各种宣传渠道开展法治宣传活动。宣传《中华人民共和国宪法》、《中华人民共和国民法典》和《农民工权益保障法》等与群众生产生活密切相关的法律法规。结合大走访大排查、选派干部到村抓基层社会治理等契机，深入推进法律宣传“七进”活动。在镇区墨子广场设置大电子屏一个，沿街商户电子屏20余处不间断播放法治政府建设宣传视频、宣传标语，沿线悬挂宣传横幅50余条，在镇区下山道口投资20万元建设习近平法思想传习主题游园一个，在园内设置法治政府建设宣传栏，宣传习近平法治思想和法治政府创建有关知识。增加制作固定版面、宣传标语10幅。在辖区内</w:t>
      </w:r>
      <w:bookmarkStart w:id="0" w:name="_GoBack"/>
      <w:bookmarkEnd w:id="0"/>
      <w:r>
        <w:rPr>
          <w:rFonts w:hint="eastAsia" w:ascii="仿宋_GB2312" w:hAnsi="仿宋_GB2312" w:eastAsia="仿宋_GB2312" w:cs="仿宋_GB2312"/>
          <w:sz w:val="32"/>
          <w:szCs w:val="32"/>
          <w:lang w:val="en-US" w:eastAsia="zh-CN"/>
        </w:rPr>
        <w:t>安排一辆宣传车不间断宣传，营造了浓厚的宣传氛围。全年累计开展法治宣传活动8场次，发放宣传资料25000余份，出动宣传车20余次，开展法治宣传进校园12场次，解答法律咨询400余人次，受教育人数2.2万余人次，充分发挥了法治宣传教育在化解矛盾纠纷、群众依法维权等方面的重要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（二）持续加强矛盾纠纷调解。</w:t>
      </w:r>
      <w:r>
        <w:rPr>
          <w:rFonts w:hint="eastAsia" w:ascii="仿宋_GB2312" w:hAnsi="仿宋_GB2312" w:eastAsia="仿宋_GB2312" w:cs="仿宋_GB2312"/>
          <w:sz w:val="32"/>
          <w:szCs w:val="32"/>
          <w:lang w:val="en-US" w:eastAsia="zh-CN"/>
        </w:rPr>
        <w:t>充分利用法律手段促进矛盾纠纷调解，由综治、司法部门牵头，各站所协调配合，有效运用各种平台，着力推动各类矛盾纠纷化解在基层、消除在萌芽状态。全镇共设立22个人民调解委员会，有人民调解员66名。全年共受理各类矛盾纠纷53起，调处52起，完成率98.1%。其中，婚姻家庭纠纷10起，邻里纠纷28起，山林土地纠纷4起、其他纠纷11起，有效维护基层社会和谐稳定。全年无因民间纠纷调解不当或不及时而引发的群体性械斗、群体性上访等事件发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（三）强化干部学法用法意识。</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强化理论学习。将《习近平法治思想学习纲要》、习近平法治思想纳入党委理论中心组学习、干部培训的重要内容，先后组织学习《习近平法治思想学习纲要》《中华人民共和国民法典》《反有组织犯罪法》《信访工作条例》《国家安全法》《反电信网络诈骗法》等15次，有效提高了领导干部运用法治思维依法决策、依法办事的能力水平。</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加强干部法治培训。建立完善法律知识学习培训机制，采取以会代训、网络培训等方式开展专题法治讲座2次，开展法治宣讲会2次，覆盖全体镇、村干部。</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培育文明乡风。积极开展新时代文明实践活动，完善村规民约、传承家风家训，发挥村民议事会、道德评议会的作用，引导村民积极参与自治管理，文明乡风、良好家风、淳朴民风初步形成。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二、2023年度推进法治政府建设存在的不足和原因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sz w:val="32"/>
          <w:szCs w:val="32"/>
          <w:lang w:val="en-US" w:eastAsia="zh-CN"/>
        </w:rPr>
        <w:t>2023年，我镇法治政府建设工作虽然取得了一定成绩，但还存在一些不足，主要表现在：</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群众法律意识低，法治观念淡薄，信访不信法的现象时有发生；</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执法人员缺乏专业知识和技能，在执法过程中不规范，导致执法难度大。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color w:val="auto"/>
          <w:sz w:val="32"/>
          <w:szCs w:val="32"/>
          <w:lang w:val="en-US" w:eastAsia="zh-CN"/>
        </w:rPr>
        <w:t>三、2023年度党政主要负责人履行推进法治建设第一责任人职责的情况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（一）强化法治建设组织领导。</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强化组织建设。严格落实党政主要负责人推进法治建设第一责任人责任，书记、镇长亲自部署、亲自过问、亲自协调推动法治政府建设工作。坚持把法治政府建设工作与重点工作同安排、同部署，常态化组织开展召开法治政府建设工作会议，落实年度法治政府建设目标责任，压紧压实各相关单位、部门工作职责。</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强化目标建设。结合工作要求，党委政府及时调整充实了工作领导小组，明确专人负责法治政府建设工作。年初拟定印发《尧山镇2023年法治政府建设工作要点》，进一步压实责任，细化措施，狠抓落实，确保各项任务措施落到实处、见到实效。</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强化法治思维建设。镇党委政府严格落实规范性文件报备制度，自觉接受人大、纪委监督，不断提升运用法治思维和方式处理问题的能力。每月通过镇党委理论中心组学习和党委集中学习会等方式组织领导班子学习习近平法治思想，专题研究法治政府建设工作，及时研究解决工作推进中存在的困难和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val="0"/>
          <w:bCs w:val="0"/>
          <w:sz w:val="32"/>
          <w:szCs w:val="32"/>
          <w:lang w:val="en-US" w:eastAsia="zh-CN"/>
        </w:rPr>
        <w:t>（二）坚持依法行政，促进行政规范。</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开展合法性审查。对项目实施合同、重大行政决策涉法事项纳入合法性审查范围，听取法律顾问等人员的意见，有效防范因合同条款不完善等原因带来的法律风险。</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镇村联动齐抓共管。完善镇村依法行政的工作机制和保障机制，提高依法决策、依法行政的能力和水平，健全依法决策和风险评估机制，提高行政决策科学水平。全镇共有“法律明白人”76人，每村“法律明白人”达3人以上。</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加强法治创建。2023年我镇被中共平顶山市委全面依法治市委员会守法普法协调小组、平顶山市司法局评为2023年度平顶山市守法普法示范乡镇。积极推进政府信息公开，健全政府信息发布协调机制。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四、2024年度推进法治政府建设的主要工作安排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在今后的工作中，我镇将认真贯彻落实好法治建设工作，持续运用法治思维和法治方式推动发展、化解矛盾、维护稳定,更好完成法治建设各项工作任务。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(一）继续加强法治宣传教育。</w:t>
      </w:r>
      <w:r>
        <w:rPr>
          <w:rFonts w:hint="eastAsia" w:ascii="仿宋_GB2312" w:hAnsi="仿宋_GB2312" w:eastAsia="仿宋_GB2312" w:cs="仿宋_GB2312"/>
          <w:sz w:val="32"/>
          <w:szCs w:val="32"/>
          <w:lang w:val="en-US" w:eastAsia="zh-CN"/>
        </w:rPr>
        <w:t>不断拓展普法渠道，开展形式多样的法律宣传活动，切实加强农村法治建设。积极创新普法理念、工作机制和方式方法，建立健全社会组织参与普法的机制渠道，逐步凝聚成人人参与、惠及人人的全社会法治风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（二）不断完善学法用法机制。</w:t>
      </w:r>
      <w:r>
        <w:rPr>
          <w:rFonts w:hint="eastAsia" w:ascii="仿宋_GB2312" w:hAnsi="仿宋_GB2312" w:eastAsia="仿宋_GB2312" w:cs="仿宋_GB2312"/>
          <w:sz w:val="32"/>
          <w:szCs w:val="32"/>
          <w:lang w:val="en-US" w:eastAsia="zh-CN"/>
        </w:rPr>
        <w:t>继续健全和完善干部学法用法制度，加强执法人员专业知识培训，提升干部职工的法治意识、法治思维，严格履行法定职责、强化行政执法管理，严格按照法定的权限和程序办事，坚决杜绝行政不作为、乱作为以及越权执法现象的发生，不断提高依法决策、依法管理和依法办事的能力和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（三）进一步抓好执法制度化规范化。</w:t>
      </w:r>
      <w:r>
        <w:rPr>
          <w:rFonts w:hint="eastAsia" w:ascii="仿宋_GB2312" w:hAnsi="仿宋_GB2312" w:eastAsia="仿宋_GB2312" w:cs="仿宋_GB2312"/>
          <w:sz w:val="32"/>
          <w:szCs w:val="32"/>
          <w:lang w:val="en-US" w:eastAsia="zh-CN"/>
        </w:rPr>
        <w:t>进一步规范行政执法行为，建立健全行政执法制度，通过建章立制，明确行政执法机关的执法目标和执法责任，规范执法行为，不断提高执法水平与执法效果，防止和减少行政干预的发生，以达到依法行政、规范执法的目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鲁山县尧山镇人民政府   </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2024年2月        </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MmRlNzBhMWY3MzRkZjM3NjM4ZDgyNjkxM2E1NDcifQ=="/>
    <w:docVar w:name="KSO_WPS_MARK_KEY" w:val="8956e83b-8368-4b2d-9d43-685db0ac85de"/>
  </w:docVars>
  <w:rsids>
    <w:rsidRoot w:val="00000000"/>
    <w:rsid w:val="12A10429"/>
    <w:rsid w:val="53E01048"/>
    <w:rsid w:val="7D5F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2024-03-07T08:22:00Z</dcterms:created>
  <dc:creator>Administrator</dc:creator>
  <cp:lastModifiedBy>༺K༻</cp:lastModifiedBy>
  <dcterms:modified xsi:type="dcterms:W3CDTF">2024-03-28T16:29:20Z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89BF918D835D40E6AFFA99D53E343C47_13</vt:lpwstr>
  </property>
</Properties>
</file>