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pacing w:val="0"/>
          <w:sz w:val="44"/>
          <w:szCs w:val="44"/>
          <w:lang w:val="en-US" w:eastAsia="zh-CN"/>
        </w:rPr>
      </w:pPr>
      <w:bookmarkStart w:id="0" w:name="_GoBack"/>
      <w:bookmarkEnd w:id="0"/>
      <w:r>
        <w:rPr>
          <w:rFonts w:hint="eastAsia" w:ascii="方正小标宋_GBK" w:hAnsi="方正小标宋_GBK" w:eastAsia="方正小标宋_GBK" w:cs="方正小标宋_GBK"/>
          <w:spacing w:val="0"/>
          <w:sz w:val="44"/>
          <w:szCs w:val="44"/>
          <w:lang w:val="en-US" w:eastAsia="zh-CN"/>
        </w:rPr>
        <w:t>鲁山县审计局关于2023年法治政府建设</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pacing w:val="0"/>
          <w:sz w:val="44"/>
          <w:szCs w:val="44"/>
          <w:lang w:val="en-US" w:eastAsia="zh-CN"/>
        </w:rPr>
      </w:pPr>
      <w:r>
        <w:rPr>
          <w:rFonts w:hint="eastAsia" w:ascii="方正小标宋_GBK" w:hAnsi="方正小标宋_GBK" w:eastAsia="方正小标宋_GBK" w:cs="方正小标宋_GBK"/>
          <w:spacing w:val="0"/>
          <w:sz w:val="44"/>
          <w:szCs w:val="44"/>
          <w:lang w:val="en-US" w:eastAsia="zh-CN"/>
        </w:rPr>
        <w:t>情况的报告</w:t>
      </w:r>
    </w:p>
    <w:p>
      <w:pPr>
        <w:ind w:firstLine="640" w:firstLineChars="200"/>
        <w:jc w:val="left"/>
        <w:rPr>
          <w:rFonts w:hint="eastAsia" w:ascii="仿宋" w:hAnsi="仿宋" w:eastAsia="仿宋" w:cs="仿宋"/>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鲁山县审计局在县委、县政府的正确领导下，深入学习贯彻习近平总书记关于法治政府建设的重要指示批示精神，坚持“依法审计、服务大局、围绕中心、突出重点、求真务实”的工作方针，切实抓好全面推进依法行政工作要点的贯彻落实，努力提升依法履行审计监督职责的能力和水平，现将我局2023年度法治政府建设情况总结如下：</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一、2023年度推进法治政府建设的主要举措和成效</w:t>
      </w:r>
    </w:p>
    <w:p>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1.全面压实法治建设职责。</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党组书记、局长高度重视法治政府建设工作，认真贯彻落实县委、县政府有关工作要求，把法治政府建设作为全局工作的重中之重，做到与审计工作同部署、同推进、同督促、同考核，认真履行法治建设第一责任人职责，将法治政府建设情况列入年终述职内容。</w:t>
      </w:r>
    </w:p>
    <w:p>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2.有效增强法治观念培养。</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充分利用每周集中学习日，组织全体干部深入开展法律学习宣传教育，普及法律知识，阐述宪法精神，结合审计工作实际重点学习新修订《中华人民共和国审计法》《审计法实施条例》等相关法律知识。将普法工作融于学习宣传教育、执法教育、执法检查、监督过程之中，以“八五”普法为抓手，把习近平新时代中国特色社会主义法治思想列为党组理论学习中心组日常学习内容，召开普法专题讲座，营造良好的法治学习氛围。组织全体干部参加河南省领导干部网上学法用法学习与考试，让尊法学法守法用法成为全体干部自觉行动和必备素质。</w:t>
      </w:r>
    </w:p>
    <w:p>
      <w:pPr>
        <w:pStyle w:val="3"/>
        <w:keepNext w:val="0"/>
        <w:keepLines w:val="0"/>
        <w:pageBreakBefore w:val="0"/>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3.</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依法履行审计监督职能。</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我局认真贯彻落实习近平总书记在二十届中央审计委员会第一次会议上的讲话，切实做好聚焦高质量发展，聚焦稳增长稳就业稳物价，聚焦实体经济发展，聚焦推动兜牢民生底线，聚焦统筹发展和安全，聚焦权力规范运行。2023年度审计局按照年度审计项目计划，紧紧围绕县委、县政府中心工作，紧扣全县经济社会目标，以资金保障、项目落地和任务推进为抓手，突出审计重点，扎实推进民生、生态保护、财政审计和党政领导干部经济责任审计、固定资产投资审计，以及县委、县政府交办的审计事项，全年完成审计和专项审计调查项目61个。</w:t>
      </w:r>
    </w:p>
    <w:p>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4.严格落实普法主体职责。</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认真履行“谁执法谁普法”的普法主体职责，在履行审计监督职责的同时，采取制定普法方案、明确普法职责、严格落实普法责任。坚持审计监督到哪里，法治宣传教育就到哪里，在开展审计项目过程中严格落实“四个必普法”，即进点审计必普法、执法过程必普法、征求意见必普法和整改落实必普法。同时，组织被审计单位召开经济责任审计进点会，进一步规范经济责任审计工作流程，深入推动执法与普法深度融合，尤其是对被审计单位的领导，财务负责人及各科室负责人在执法过程中释法说理，对审计法、实施条例以及财政违法行为处分条例以及《行政处罚法》进行详细的讲解。</w:t>
      </w:r>
    </w:p>
    <w:p>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5.强化审计项目流程管控。</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按照审计项目操作规程，严格审计程序、审计方式和质量控制标准，确保审计过程规范记录。严格落实审计项目审核制度，对审计过程中发现的疑难问题，通过召开审计机关审理会进行集体讨论决定，充分发挥法制审核作用。</w:t>
      </w:r>
    </w:p>
    <w:p>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6.科学推进审计“两统筹”。</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坚持科学立项，推动项目深度融合，统筹安排经济责任审计项目、县级部门预算执行和财政收支审计项目、政策跟踪审计、专项审计等项目，以“1+N”等审计项目组织方式同步实施，实现了审计效率的提升和审计成果的共享。以“五年轮审”为基本原则，对县级党政机关主要领导干部和国有企事业单位主要领导人员进行经济责任审计，重点强化对街道领导干部履职“画像”，切实提高经济责任审计覆盖面，有效促进权力规范运行。</w:t>
      </w:r>
    </w:p>
    <w:p>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7.着力推进审计整改工作。</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审计整改“下半篇文章”与揭示问题“上半篇文章”同样重要，必须一体推进。全面梳理审计问题的整改情况，通过召开审计整改推动会、完善审计整改清单、对需持续整改的问题进行动态监管、跟踪督促。局领导班子就审计整改标准、整改措施等方面进行研究分析。认真贯彻落实县领导要求，了解主责单位整改进度及整改过程中存在的堵点、难点，经过沟通协调，帮助主责单位厘清工作思路，明确整改方向。</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二、2023年度推进法治政府建设存在的不足和原因</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2023年，我局虽然在规范执法程序、健全长效机制、严格项目监督、强化审计整改、推进县法治政府建设等方面取得了一些成绩，但是与先进单位相比，仍然存在一些差距：</w:t>
      </w:r>
    </w:p>
    <w:p>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普法宣传力度有待进一步加大。虽然能够有效落实各项“规定动作”，但是在创新做好“自选动作”方面有待进一步加强。普法宣传教育的形式、措施等相对单一，创新普法宣传的方法不多，普法宣传的深度和广度还需进一步拓展和深化，普法宣传形式还应该更加灵活多样。</w:t>
      </w:r>
    </w:p>
    <w:p>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审计创新的力度需进一步加大。审计任务重与审计人员少的矛盾依然较为突出。随着全面深化改革的进行，各级领导交办的任务和审计事项逐渐增多，但是审计人员配备较少。要进一步推进审计创新，以提高审计工作效率为目标，推进计算机技术与审计业务的全面融合，不断增强科技强审理念，提升审计质效。</w:t>
      </w:r>
    </w:p>
    <w:p>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审计干部应持续更新知识体系。当前，审计复合型人才较少，在深入开展研究型审计过程中存在制约。审计干部要立足新发展阶段，贯彻新发展理念，构建新发展格局带来的新变化、提出的新要求，加快更新知识储备，提升综合素质，在强化学习审计专业知识、法律法规、政策制度等方面持续用力。审计干部只有练好“内功”，才能不断增强依法履职的能力和水平。</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三、2023年度党政主要负责人履行推进法治建设第一责任人职责的情况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i w:val="0"/>
          <w:iCs w:val="0"/>
          <w:caps w:val="0"/>
          <w:color w:val="000000" w:themeColor="text1"/>
          <w:spacing w:val="-4"/>
          <w:sz w:val="32"/>
          <w:szCs w:val="32"/>
          <w:shd w:val="clear" w:fill="FFFFFF"/>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一直以来审计局党组高度重视法治建设工作，把“提升审计干部法治意识促进审计质量和审计效率双提升”为重要抓手，把法治建设贯穿于整个审计工作的始终，全面落实行政执法责任制。</w:t>
      </w:r>
      <w:r>
        <w:rPr>
          <w:rFonts w:hint="eastAsia" w:ascii="仿宋_GB2312" w:hAnsi="仿宋_GB2312" w:eastAsia="仿宋_GB2312" w:cs="仿宋_GB2312"/>
          <w:i w:val="0"/>
          <w:iCs w:val="0"/>
          <w:caps w:val="0"/>
          <w:color w:val="000000" w:themeColor="text1"/>
          <w:spacing w:val="-4"/>
          <w:sz w:val="32"/>
          <w:szCs w:val="32"/>
          <w:shd w:val="clear" w:fill="FFFFFF"/>
          <w14:textFill>
            <w14:solidFill>
              <w14:schemeClr w14:val="tx1"/>
            </w14:solidFill>
          </w14:textFill>
        </w:rPr>
        <w:t>将法治政府建设工作列为局党组重要议事日程，明确局党组</w:t>
      </w:r>
      <w:r>
        <w:rPr>
          <w:rFonts w:hint="eastAsia" w:ascii="仿宋_GB2312" w:hAnsi="仿宋_GB2312" w:eastAsia="仿宋_GB2312" w:cs="仿宋_GB2312"/>
          <w:i w:val="0"/>
          <w:iCs w:val="0"/>
          <w:caps w:val="0"/>
          <w:color w:val="000000" w:themeColor="text1"/>
          <w:spacing w:val="-4"/>
          <w:sz w:val="32"/>
          <w:szCs w:val="32"/>
          <w:shd w:val="clear" w:fill="FFFFFF"/>
          <w:lang w:val="en-US" w:eastAsia="zh-CN"/>
          <w14:textFill>
            <w14:solidFill>
              <w14:schemeClr w14:val="tx1"/>
            </w14:solidFill>
          </w14:textFill>
        </w:rPr>
        <w:t>的</w:t>
      </w:r>
      <w:r>
        <w:rPr>
          <w:rFonts w:hint="eastAsia" w:ascii="仿宋_GB2312" w:hAnsi="仿宋_GB2312" w:eastAsia="仿宋_GB2312" w:cs="仿宋_GB2312"/>
          <w:i w:val="0"/>
          <w:iCs w:val="0"/>
          <w:caps w:val="0"/>
          <w:color w:val="000000" w:themeColor="text1"/>
          <w:spacing w:val="-4"/>
          <w:sz w:val="32"/>
          <w:szCs w:val="32"/>
          <w:shd w:val="clear" w:fill="FFFFFF"/>
          <w14:textFill>
            <w14:solidFill>
              <w14:schemeClr w14:val="tx1"/>
            </w14:solidFill>
          </w14:textFill>
        </w:rPr>
        <w:t>主体责任和党组书记第一责任。全年召开4次全面法治政府建设工作</w:t>
      </w:r>
      <w:r>
        <w:rPr>
          <w:rFonts w:hint="eastAsia" w:ascii="仿宋_GB2312" w:hAnsi="仿宋_GB2312" w:eastAsia="仿宋_GB2312" w:cs="仿宋_GB2312"/>
          <w:i w:val="0"/>
          <w:iCs w:val="0"/>
          <w:caps w:val="0"/>
          <w:color w:val="000000" w:themeColor="text1"/>
          <w:spacing w:val="-4"/>
          <w:sz w:val="32"/>
          <w:szCs w:val="32"/>
          <w:shd w:val="clear" w:fill="FFFFFF"/>
          <w:lang w:val="en-US" w:eastAsia="zh-CN"/>
          <w14:textFill>
            <w14:solidFill>
              <w14:schemeClr w14:val="tx1"/>
            </w14:solidFill>
          </w14:textFill>
        </w:rPr>
        <w:t>专题</w:t>
      </w:r>
      <w:r>
        <w:rPr>
          <w:rFonts w:hint="eastAsia" w:ascii="仿宋_GB2312" w:hAnsi="仿宋_GB2312" w:eastAsia="仿宋_GB2312" w:cs="仿宋_GB2312"/>
          <w:i w:val="0"/>
          <w:iCs w:val="0"/>
          <w:caps w:val="0"/>
          <w:color w:val="000000" w:themeColor="text1"/>
          <w:spacing w:val="-4"/>
          <w:sz w:val="32"/>
          <w:szCs w:val="32"/>
          <w:shd w:val="clear" w:fill="FFFFFF"/>
          <w14:textFill>
            <w14:solidFill>
              <w14:schemeClr w14:val="tx1"/>
            </w14:solidFill>
          </w14:textFill>
        </w:rPr>
        <w:t>会议，部署推动相关工作</w:t>
      </w:r>
      <w:r>
        <w:rPr>
          <w:rFonts w:hint="eastAsia" w:ascii="仿宋_GB2312" w:hAnsi="仿宋_GB2312" w:eastAsia="仿宋_GB2312" w:cs="仿宋_GB2312"/>
          <w:i w:val="0"/>
          <w:iCs w:val="0"/>
          <w:caps w:val="0"/>
          <w:color w:val="000000" w:themeColor="text1"/>
          <w:spacing w:val="-4"/>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4"/>
          <w:sz w:val="32"/>
          <w:szCs w:val="32"/>
          <w:shd w:val="clear" w:fill="FFFFFF"/>
          <w14:textFill>
            <w14:solidFill>
              <w14:schemeClr w14:val="tx1"/>
            </w14:solidFill>
          </w14:textFill>
        </w:rPr>
        <w:t>研究解决具体问题。将依法行政、严格</w:t>
      </w:r>
      <w:r>
        <w:rPr>
          <w:rFonts w:hint="eastAsia" w:ascii="仿宋_GB2312" w:hAnsi="仿宋_GB2312" w:eastAsia="仿宋_GB2312" w:cs="仿宋_GB2312"/>
          <w:i w:val="0"/>
          <w:iCs w:val="0"/>
          <w:caps w:val="0"/>
          <w:color w:val="000000" w:themeColor="text1"/>
          <w:spacing w:val="-4"/>
          <w:sz w:val="32"/>
          <w:szCs w:val="32"/>
          <w:shd w:val="clear" w:fill="FFFFFF"/>
          <w:lang w:val="en-US" w:eastAsia="zh-CN"/>
          <w14:textFill>
            <w14:solidFill>
              <w14:schemeClr w14:val="tx1"/>
            </w14:solidFill>
          </w14:textFill>
        </w:rPr>
        <w:t>行政</w:t>
      </w:r>
      <w:r>
        <w:rPr>
          <w:rFonts w:hint="eastAsia" w:ascii="仿宋_GB2312" w:hAnsi="仿宋_GB2312" w:eastAsia="仿宋_GB2312" w:cs="仿宋_GB2312"/>
          <w:i w:val="0"/>
          <w:iCs w:val="0"/>
          <w:caps w:val="0"/>
          <w:color w:val="000000" w:themeColor="text1"/>
          <w:spacing w:val="-4"/>
          <w:sz w:val="32"/>
          <w:szCs w:val="32"/>
          <w:shd w:val="clear" w:fill="FFFFFF"/>
          <w14:textFill>
            <w14:solidFill>
              <w14:schemeClr w14:val="tx1"/>
            </w14:solidFill>
          </w14:textFill>
        </w:rPr>
        <w:t>执法等纳入全局干部学习和考核重点内容，</w:t>
      </w:r>
      <w:r>
        <w:rPr>
          <w:rFonts w:hint="eastAsia" w:ascii="仿宋_GB2312" w:hAnsi="仿宋_GB2312" w:eastAsia="仿宋_GB2312" w:cs="仿宋_GB2312"/>
          <w:i w:val="0"/>
          <w:iCs w:val="0"/>
          <w:caps w:val="0"/>
          <w:color w:val="000000" w:themeColor="text1"/>
          <w:spacing w:val="-4"/>
          <w:sz w:val="32"/>
          <w:szCs w:val="32"/>
          <w:shd w:val="clear" w:fill="FFFFFF"/>
          <w:lang w:val="en-US" w:eastAsia="zh-CN"/>
          <w14:textFill>
            <w14:solidFill>
              <w14:schemeClr w14:val="tx1"/>
            </w14:solidFill>
          </w14:textFill>
        </w:rPr>
        <w:t>按审计法规定向县人大常委会提交县本级预算执行情况决算（草案）和其他财政收支审计报告，以及审计发现问题整改报告，并接受人大常委会审议，同时自觉接受社会、民主监督，着力服务县域经济高质量发展。</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四、2024年度推进法治政府建设的主要工作安排</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我局将继续对照推进法治政府建设要求，按照县委县政府统一部署和工作安排，针对存在的问题和不足，认真分析研究，切实加以解决，紧密结合审计监督特点。</w:t>
      </w:r>
    </w:p>
    <w:p>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增强审计质量意识，提升依法行政的能力和水平。深刻领会新时代审计工作的职能定位，坚持提高政治站位，与时俱进地开展审计监督工作，进一步提高依法全面履行审计监督职责的能力，促进更好发挥审计在党和国家监督体系中的重要作用，从而在围绕中心服务大局中进一步提升审计质量和审计价值。</w:t>
      </w:r>
    </w:p>
    <w:p>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强化创新方式方法，提高法治建设思想认识。严格按照“两规划两实施方案”总体要求和统一部署，深入开展法治宣传教育，充分利用会议、培训、讲座等方式，加大应用新媒体开展法治宣传教育的力度。进一步健全普法工作责任体系，严格推行普法绩效考核机制，不断增强全体干部的紧迫感、使命感、责任感，使法治政府建设深入人心、形成习惯。</w:t>
      </w:r>
    </w:p>
    <w:p>
      <w:pPr>
        <w:keepNext w:val="0"/>
        <w:keepLines w:val="0"/>
        <w:pageBreakBefore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加强落实执法责任，推进法治政府建设工作。紧紧围绕县委、县政府中心工作，坚持主动服务，始终坚持在法定职责权限范围内开展审计，厘清权力边界，规范业务程序，继续落实审计执法岗位责任制，规范行政权力运行，不断提高审计执法的执行力和公信力，充分发挥国家审计在国家治理中的基石和重要保障作用，为我县建设法治政府贡献审计力量。</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val="0"/>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val="en-US" w:eastAsia="zh-CN"/>
        </w:rPr>
        <w:t xml:space="preserve">2024年2月        </w:t>
      </w:r>
    </w:p>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NmZkNDNhMGEzOGUyMTA0NWM2MmQ5MDllZjlkMDAifQ=="/>
    <w:docVar w:name="KSO_WPS_MARK_KEY" w:val="3030bd8e-6d3b-4ec2-8236-0a613f917062"/>
  </w:docVars>
  <w:rsids>
    <w:rsidRoot w:val="31810735"/>
    <w:rsid w:val="01C2462C"/>
    <w:rsid w:val="03382C0C"/>
    <w:rsid w:val="05EE467B"/>
    <w:rsid w:val="1D4B0B08"/>
    <w:rsid w:val="1EE5620A"/>
    <w:rsid w:val="31810735"/>
    <w:rsid w:val="33550FE6"/>
    <w:rsid w:val="42C817D4"/>
    <w:rsid w:val="4389125B"/>
    <w:rsid w:val="446D13C2"/>
    <w:rsid w:val="5BB8740D"/>
    <w:rsid w:val="5D5C103F"/>
    <w:rsid w:val="5E0D5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3">
    <w:name w:val="Normal Indent"/>
    <w:basedOn w:val="1"/>
    <w:qFormat/>
    <w:uiPriority w:val="99"/>
    <w:pPr>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2024-03-26T06:51:00Z</dcterms:created>
  <dc:creator>WPS_1571389285</dc:creator>
  <cp:lastModifiedBy>86177</cp:lastModifiedBy>
  <dcterms:modified xsi:type="dcterms:W3CDTF">2024-03-29T07:35:46Z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CCD29F405F754C95B954CE2F58C8B113_13</vt:lpwstr>
  </property>
</Properties>
</file>