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3677F">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rPr>
      </w:pPr>
    </w:p>
    <w:p w14:paraId="7A77FC9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rPr>
      </w:pPr>
    </w:p>
    <w:p w14:paraId="6EAA749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rPr>
      </w:pPr>
      <w:bookmarkStart w:id="0" w:name="_GoBack"/>
      <w:bookmarkEnd w:id="0"/>
    </w:p>
    <w:p w14:paraId="40268AA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rPr>
      </w:pPr>
    </w:p>
    <w:p w14:paraId="09EA246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rPr>
      </w:pPr>
    </w:p>
    <w:p w14:paraId="073D058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284911A4">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张政[</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25]10</w:t>
      </w:r>
      <w:r>
        <w:rPr>
          <w:rFonts w:hint="eastAsia" w:ascii="仿宋_GB2312" w:hAnsi="仿宋_GB2312" w:eastAsia="仿宋_GB2312" w:cs="仿宋_GB2312"/>
          <w:sz w:val="32"/>
          <w:szCs w:val="32"/>
        </w:rPr>
        <w:t>号</w:t>
      </w:r>
    </w:p>
    <w:p w14:paraId="426BA1C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rPr>
      </w:pPr>
    </w:p>
    <w:p w14:paraId="245B5490">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张官营镇</w:t>
      </w:r>
      <w:r>
        <w:rPr>
          <w:rFonts w:hint="eastAsia" w:ascii="方正小标宋简体" w:hAnsi="方正小标宋简体" w:eastAsia="方正小标宋简体" w:cs="方正小标宋简体"/>
          <w:sz w:val="44"/>
          <w:szCs w:val="44"/>
          <w:lang w:eastAsia="zh-CN"/>
        </w:rPr>
        <w:t>人民政府</w:t>
      </w:r>
    </w:p>
    <w:p w14:paraId="598AB121">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张官营镇</w:t>
      </w:r>
      <w:r>
        <w:rPr>
          <w:rFonts w:hint="eastAsia" w:ascii="方正小标宋简体" w:hAnsi="方正小标宋简体" w:eastAsia="方正小标宋简体" w:cs="方正小标宋简体"/>
          <w:sz w:val="44"/>
          <w:szCs w:val="44"/>
          <w:lang w:eastAsia="zh-CN"/>
        </w:rPr>
        <w:t>经营性自建房“带险经营”专项整治工作实施方案》的通知</w:t>
      </w:r>
    </w:p>
    <w:p w14:paraId="2BAE22A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eastAsia="zh-CN"/>
        </w:rPr>
      </w:pPr>
    </w:p>
    <w:p w14:paraId="1F374DA7">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各行政村、镇直各单位：</w:t>
      </w:r>
    </w:p>
    <w:p w14:paraId="663CC75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为加强全镇辖区内经营性自建房安全管理，现将《张官营镇经营性自建房“带险经营”专项整治工作方案》印发给你们，请结合实际，认真贯彻执行。</w:t>
      </w:r>
    </w:p>
    <w:p w14:paraId="052BAD5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098994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6F27FA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5760" w:firstLineChars="18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2025年3月18日</w:t>
      </w:r>
    </w:p>
    <w:p w14:paraId="0E2F1F2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798FFBC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0258F05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eastAsia="zh-CN"/>
        </w:rPr>
      </w:pPr>
    </w:p>
    <w:p w14:paraId="39891497">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鲁山县</w:t>
      </w:r>
      <w:r>
        <w:rPr>
          <w:rFonts w:hint="eastAsia" w:ascii="方正小标宋简体" w:hAnsi="方正小标宋简体" w:eastAsia="方正小标宋简体" w:cs="方正小标宋简体"/>
          <w:sz w:val="44"/>
          <w:szCs w:val="44"/>
          <w:lang w:val="en-US" w:eastAsia="zh-CN"/>
        </w:rPr>
        <w:t>张官营镇</w:t>
      </w:r>
      <w:r>
        <w:rPr>
          <w:rFonts w:hint="eastAsia" w:ascii="方正小标宋简体" w:hAnsi="方正小标宋简体" w:eastAsia="方正小标宋简体" w:cs="方正小标宋简体"/>
          <w:sz w:val="44"/>
          <w:szCs w:val="44"/>
          <w:lang w:eastAsia="zh-CN"/>
        </w:rPr>
        <w:t>经营性自建房“带险经营”</w:t>
      </w:r>
    </w:p>
    <w:p w14:paraId="26053C58">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专项整治工作方案</w:t>
      </w:r>
    </w:p>
    <w:p w14:paraId="236C40B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0F76BD5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刻汲取沈丘县“2·14”民房浴池局部垮塌事故教训，全面贯彻落实省、市、县工作安排，消除我镇辖区内各类人员密集、公众聚集经营性自建房安全隐患，杜绝“带险经营”行为，做好合规经营，切实保障人民群众生命财产安全，结合我镇实际，制定本方案。</w:t>
      </w:r>
    </w:p>
    <w:p w14:paraId="58B50BF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14:paraId="18D87C9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镇政府责任，坚决做到“带险不经营、经营不带险”，遏制房屋倒塌伤人事故发生。</w:t>
      </w:r>
    </w:p>
    <w:p w14:paraId="1BC7098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二、主要任务</w:t>
      </w:r>
    </w:p>
    <w:p w14:paraId="5B76B16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（一）排查内容。</w:t>
      </w:r>
      <w:r>
        <w:rPr>
          <w:rFonts w:hint="eastAsia" w:ascii="仿宋_GB2312" w:hAnsi="仿宋_GB2312" w:eastAsia="仿宋_GB2312" w:cs="仿宋_GB2312"/>
          <w:sz w:val="32"/>
          <w:szCs w:val="32"/>
          <w:lang w:val="en-US" w:eastAsia="zh-CN"/>
        </w:rPr>
        <w:t>重点排查人员密集、公众聚集的经营性自建房。镇直各单位要对自己管辖的单位如：学校、医院、敬老院、加油站等人员密集场所进行房屋建筑全面摸底排查。主要排查：结构安全性，包括设计、施工、使用等情况；经营安全性，重点检查经营许可取得情况和场所安全要求落实情况；建设合规性，全面排查土地、规划、建设等审批手续办理情况。</w:t>
      </w:r>
    </w:p>
    <w:p w14:paraId="7B67C81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（二）排查方式。</w:t>
      </w:r>
      <w:r>
        <w:rPr>
          <w:rFonts w:hint="eastAsia" w:ascii="仿宋_GB2312" w:hAnsi="仿宋_GB2312" w:eastAsia="仿宋_GB2312" w:cs="仿宋_GB231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镇全面核查，最后由县、镇二级进行随机抽查，确保排查工作全覆盖、无遗漏。</w:t>
      </w:r>
    </w:p>
    <w:p w14:paraId="12EA79B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（三）分级整治。</w:t>
      </w:r>
      <w:r>
        <w:rPr>
          <w:rFonts w:hint="eastAsia" w:ascii="仿宋_GB2312" w:hAnsi="仿宋_GB2312" w:eastAsia="仿宋_GB2312" w:cs="仿宋_GB231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逐房开展“回头看”复核，发现问题立即整改；对前期未发现隐患的，要加强日常巡查，确保隐患早发现、早处置。</w:t>
      </w:r>
    </w:p>
    <w:p w14:paraId="665219D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（四）安全鉴定。</w:t>
      </w:r>
      <w:r>
        <w:rPr>
          <w:rFonts w:hint="eastAsia" w:ascii="仿宋_GB2312" w:hAnsi="仿宋_GB2312" w:eastAsia="仿宋_GB2312" w:cs="仿宋_GB2312"/>
          <w:sz w:val="32"/>
          <w:szCs w:val="32"/>
          <w:lang w:val="en-US" w:eastAsia="zh-CN"/>
        </w:rPr>
        <w:t>自建房转为经营用途的，产权人（使用人）在办理相关经营许可、开展经营活动前，应当依法依规取得房屋安全鉴定合格证明。相关行业主管部门，应督导产权人（使用人）开展房屋安全鉴定。安全鉴定为B级以上的，产权人（使用人）要加强日常维护；鉴定为C、D级的，要通报行业主管部门，责令停业整改，整治完成后方可恢复经营。</w:t>
      </w:r>
    </w:p>
    <w:p w14:paraId="13CFB6E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三、工作步骤</w:t>
      </w:r>
    </w:p>
    <w:p w14:paraId="7AB6704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（一）动员部署阶段（2025年3月18日至3月31日）。</w:t>
      </w:r>
      <w:r>
        <w:rPr>
          <w:rFonts w:hint="eastAsia" w:ascii="仿宋_GB2312" w:hAnsi="仿宋_GB2312" w:eastAsia="仿宋_GB2312" w:cs="仿宋_GB2312"/>
          <w:sz w:val="32"/>
          <w:szCs w:val="32"/>
          <w:lang w:val="en-US" w:eastAsia="zh-CN"/>
        </w:rPr>
        <w:t>镇自建房安全专项整治工作领导小组要根据本方案要求，结合各自实际，制定具体实施方案，开展全面动员部署。</w:t>
      </w:r>
    </w:p>
    <w:p w14:paraId="599E880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（二）排查整治阶段（2025年4月1日至5月20日）。</w:t>
      </w:r>
      <w:r>
        <w:rPr>
          <w:rFonts w:hint="eastAsia" w:ascii="仿宋_GB2312" w:hAnsi="仿宋_GB2312" w:eastAsia="仿宋_GB2312" w:cs="仿宋_GB2312"/>
          <w:sz w:val="32"/>
          <w:szCs w:val="32"/>
          <w:lang w:val="en-US" w:eastAsia="zh-CN"/>
        </w:rPr>
        <w:t>镇相关行业主管部门可依托在鲁备案的房屋安全鉴定机构及技术专家开展专业排查，形成排查台账和整改台账，实行“一户一策”清单管理，确保隐患整治到位。</w:t>
      </w:r>
    </w:p>
    <w:p w14:paraId="315F248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（三）总结评估阶段（2025年5月21日至6月10日）。</w:t>
      </w:r>
      <w:r>
        <w:rPr>
          <w:rFonts w:hint="eastAsia" w:ascii="仿宋_GB2312" w:hAnsi="仿宋_GB2312" w:eastAsia="仿宋_GB2312" w:cs="仿宋_GB2312"/>
          <w:sz w:val="32"/>
          <w:szCs w:val="32"/>
          <w:lang w:val="en-US" w:eastAsia="zh-CN"/>
        </w:rPr>
        <w:t>镇相关行业主管部门任务完成后上报排查整治工作总结，包括开展的工作、详细台账。</w:t>
      </w:r>
    </w:p>
    <w:p w14:paraId="72560D4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四、保障措施</w:t>
      </w:r>
    </w:p>
    <w:p w14:paraId="2F63015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_GB2312" w:hAnsi="仿宋_GB2312" w:eastAsia="仿宋_GB2312" w:cs="仿宋_GB2312"/>
          <w:sz w:val="32"/>
          <w:szCs w:val="32"/>
          <w:lang w:val="en-US" w:eastAsia="zh-CN"/>
        </w:rPr>
        <w:t>整治工作实行省级统筹、市县负总责、乡镇抓落实的工作机制。镇相关行业主管部门要切实履行职责，制定实施方案，进行动员部署，明确工作任务和责任分工，抓紧抓实各项整治工作落实。</w:t>
      </w:r>
    </w:p>
    <w:p w14:paraId="6810AC4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（二）压实各方责任。</w:t>
      </w:r>
      <w:r>
        <w:rPr>
          <w:rFonts w:hint="eastAsia" w:ascii="仿宋_GB2312" w:hAnsi="仿宋_GB2312" w:eastAsia="仿宋_GB2312" w:cs="仿宋_GB231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镇行业主管部门要严格落实监管责任，严格落实管理责任。</w:t>
      </w:r>
    </w:p>
    <w:p w14:paraId="025D525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（三）加强统筹指导。</w:t>
      </w:r>
      <w:r>
        <w:rPr>
          <w:rFonts w:hint="eastAsia" w:ascii="仿宋_GB2312" w:hAnsi="仿宋_GB2312" w:eastAsia="仿宋_GB2312" w:cs="仿宋_GB2312"/>
          <w:sz w:val="32"/>
          <w:szCs w:val="32"/>
          <w:lang w:val="en-US" w:eastAsia="zh-CN"/>
        </w:rPr>
        <w:t>镇自建房安全专项整治工作领导小组负责专项整治工作的统筹协调，督促指导各村做好专项整治工作，建立健全自建房管理机制。</w:t>
      </w:r>
    </w:p>
    <w:p w14:paraId="272D431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（四）强化督查指导。</w:t>
      </w:r>
      <w:r>
        <w:rPr>
          <w:rFonts w:hint="eastAsia" w:ascii="仿宋_GB2312" w:hAnsi="仿宋_GB2312" w:eastAsia="仿宋_GB2312" w:cs="仿宋_GB2312"/>
          <w:sz w:val="32"/>
          <w:szCs w:val="32"/>
          <w:lang w:val="en-US" w:eastAsia="zh-CN"/>
        </w:rPr>
        <w:t>严肃查处排查整治不严、不细、不实，甚至走过场等问题。</w:t>
      </w:r>
    </w:p>
    <w:p w14:paraId="49B57C9F">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3" w:firstLineChars="200"/>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（五）强化宣传教育。</w:t>
      </w:r>
      <w:r>
        <w:rPr>
          <w:rFonts w:hint="eastAsia" w:ascii="仿宋_GB2312" w:hAnsi="仿宋_GB2312" w:eastAsia="仿宋_GB2312" w:cs="仿宋_GB2312"/>
          <w:sz w:val="32"/>
          <w:szCs w:val="32"/>
          <w:lang w:val="en-US" w:eastAsia="zh-CN"/>
        </w:rPr>
        <w:t>采取多种形式广泛开展房屋建筑安全宣传教育，普及房屋安全使用常识，引导全社会强化房屋安全意识。</w:t>
      </w:r>
    </w:p>
    <w:p w14:paraId="60B4616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2143E57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附件：张官营镇自建房安全专项整治工作领导小组成员名单</w:t>
      </w:r>
    </w:p>
    <w:p w14:paraId="2B08006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7F8C4C7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77954D6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0E1D421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A3C767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4578E83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EC2946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55C4EED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B2F5CF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508D393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420C26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41AB9E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58BD3DF3">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3C5EC492">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9360B37">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张官营镇自建房安全专项整治工作</w:t>
      </w:r>
    </w:p>
    <w:p w14:paraId="36DF3292">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领导小组成员名单</w:t>
      </w:r>
    </w:p>
    <w:p w14:paraId="068A980C">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3CF0ED7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长：冯文举  党委副书记、镇长</w:t>
      </w:r>
    </w:p>
    <w:p w14:paraId="164C637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  宁  党委委员、人大主席</w:t>
      </w:r>
    </w:p>
    <w:p w14:paraId="048BFE9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段雪浩  党委副书记、政法委员</w:t>
      </w:r>
    </w:p>
    <w:p w14:paraId="70FAFC2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李鹏涛  党委委员、纪委书记</w:t>
      </w:r>
    </w:p>
    <w:p w14:paraId="5C29CEC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杜克斌  党委委员、副镇长</w:t>
      </w:r>
    </w:p>
    <w:p w14:paraId="0B490B1F">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韩冰飞  党委组统委员</w:t>
      </w:r>
    </w:p>
    <w:p w14:paraId="4BE9792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吕世光  副镇长</w:t>
      </w:r>
    </w:p>
    <w:p w14:paraId="045F88E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许荷冰  副镇长</w:t>
      </w:r>
    </w:p>
    <w:p w14:paraId="055C2BE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佳  综合行政执法大队队长</w:t>
      </w:r>
    </w:p>
    <w:p w14:paraId="6883B2C7">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陈文倩  平安建设办公室主任</w:t>
      </w:r>
    </w:p>
    <w:p w14:paraId="1EE383D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员：刘  岗  政府办公室主任</w:t>
      </w:r>
    </w:p>
    <w:p w14:paraId="0FC6AF4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娜  村镇规划建设办公室主任</w:t>
      </w:r>
    </w:p>
    <w:p w14:paraId="701D5555">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卢东旭  公安派出所所长</w:t>
      </w:r>
    </w:p>
    <w:p w14:paraId="3A840A5E">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陶  猛  市场监督管理所所长</w:t>
      </w:r>
    </w:p>
    <w:p w14:paraId="43B883F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李东亚  中心党总支书记、应急管理办公室主任</w:t>
      </w:r>
    </w:p>
    <w:p w14:paraId="4D32E71B">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磊  农业服务中心主任、前城党总支书记</w:t>
      </w:r>
    </w:p>
    <w:p w14:paraId="079410D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刘仕淼  吴营党总支书记</w:t>
      </w:r>
    </w:p>
    <w:p w14:paraId="03967C1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杨龙起  闫庄党总支书记、交管站负责人</w:t>
      </w:r>
    </w:p>
    <w:p w14:paraId="53FB72F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贺  肖营党总支书记</w:t>
      </w:r>
    </w:p>
    <w:p w14:paraId="32F1320F">
      <w:pPr>
        <w:pStyle w:val="2"/>
        <w:keepNext w:val="0"/>
        <w:keepLines w:val="0"/>
        <w:pageBreakBefore w:val="0"/>
        <w:widowControl/>
        <w:kinsoku w:val="0"/>
        <w:wordWrap/>
        <w:overflowPunct/>
        <w:topLinePunct w:val="0"/>
        <w:autoSpaceDE w:val="0"/>
        <w:autoSpaceDN w:val="0"/>
        <w:bidi w:val="0"/>
        <w:adjustRightInd w:val="0"/>
        <w:snapToGrid w:val="0"/>
        <w:spacing w:line="570" w:lineRule="exact"/>
        <w:ind w:firstLine="1920" w:firstLineChars="600"/>
        <w:textAlignment w:val="baseline"/>
        <w:rPr>
          <w:rFonts w:hint="eastAsia"/>
          <w:lang w:val="en-US" w:eastAsia="zh-CN"/>
        </w:rPr>
      </w:pPr>
      <w:r>
        <w:rPr>
          <w:rFonts w:hint="eastAsia" w:ascii="仿宋_GB2312" w:hAnsi="仿宋_GB2312" w:eastAsia="仿宋_GB2312" w:cs="仿宋_GB2312"/>
          <w:sz w:val="32"/>
          <w:szCs w:val="32"/>
          <w:lang w:val="en-US" w:eastAsia="zh-CN"/>
        </w:rPr>
        <w:t>陈以川  临河党总支书记、社保所所长</w:t>
      </w:r>
    </w:p>
    <w:p w14:paraId="6965D80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辛冬亮  玉皇店党总支书记</w:t>
      </w:r>
    </w:p>
    <w:p w14:paraId="70149628">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张亚林  自然资源所所长</w:t>
      </w:r>
    </w:p>
    <w:p w14:paraId="75AF39B6">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张其旺  公共服务办公室主任</w:t>
      </w:r>
    </w:p>
    <w:p w14:paraId="14C1373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魏旭强  综合行政执法大队副队长</w:t>
      </w:r>
    </w:p>
    <w:p w14:paraId="496C52E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罗宏新  文化服务中心主任</w:t>
      </w:r>
    </w:p>
    <w:p w14:paraId="46395235">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张超群  平安建设办公室副主任</w:t>
      </w:r>
    </w:p>
    <w:p w14:paraId="5EDC11B1">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孙新民  司法所所长</w:t>
      </w:r>
    </w:p>
    <w:p w14:paraId="27733540">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张朝强  中心校校长</w:t>
      </w:r>
    </w:p>
    <w:p w14:paraId="00A88529">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李军向  卫生院院长</w:t>
      </w:r>
    </w:p>
    <w:p w14:paraId="569507A8">
      <w:pPr>
        <w:pStyle w:val="2"/>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default"/>
          <w:lang w:val="en-US" w:eastAsia="zh-CN"/>
        </w:rPr>
      </w:pPr>
      <w:r>
        <w:rPr>
          <w:rFonts w:hint="eastAsia" w:ascii="仿宋_GB2312" w:hAnsi="仿宋_GB2312" w:eastAsia="仿宋_GB2312" w:cs="仿宋_GB2312"/>
          <w:sz w:val="32"/>
          <w:szCs w:val="32"/>
          <w:lang w:val="en-US" w:eastAsia="zh-CN"/>
        </w:rPr>
        <w:t xml:space="preserve">          各行政村党支部书记</w:t>
      </w:r>
    </w:p>
    <w:p w14:paraId="55DDBBC2">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val="en-US" w:eastAsia="zh-CN"/>
        </w:rPr>
        <w:t>村镇规划建设办公室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许荷冰同志兼任</w:t>
      </w: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丁娜同志兼任办公室副主任</w:t>
      </w:r>
      <w:r>
        <w:rPr>
          <w:rFonts w:hint="eastAsia" w:ascii="仿宋_GB2312" w:hAnsi="仿宋_GB2312" w:eastAsia="仿宋_GB2312" w:cs="仿宋_GB2312"/>
          <w:sz w:val="32"/>
          <w:szCs w:val="32"/>
        </w:rPr>
        <w:t xml:space="preserve">。        </w:t>
      </w:r>
    </w:p>
    <w:p w14:paraId="28C8BA9A">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2FB45054">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p w14:paraId="668EDC8B">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640" w:firstLineChars="200"/>
        <w:textAlignment w:val="baseline"/>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307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C67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DC67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YzU5ODhkNTBjMzlmNWZjYTA0ODAzZmU1YWQyMWIifQ=="/>
  </w:docVars>
  <w:rsids>
    <w:rsidRoot w:val="763E6E8D"/>
    <w:rsid w:val="024D4D00"/>
    <w:rsid w:val="06AE4953"/>
    <w:rsid w:val="074E1E6D"/>
    <w:rsid w:val="0BB22CE7"/>
    <w:rsid w:val="109F5EEA"/>
    <w:rsid w:val="11387190"/>
    <w:rsid w:val="1BAF1C11"/>
    <w:rsid w:val="1EB7650A"/>
    <w:rsid w:val="214332C8"/>
    <w:rsid w:val="2723326F"/>
    <w:rsid w:val="350A0A7A"/>
    <w:rsid w:val="36F468E4"/>
    <w:rsid w:val="38877CAA"/>
    <w:rsid w:val="3A4122C4"/>
    <w:rsid w:val="3D294831"/>
    <w:rsid w:val="40461933"/>
    <w:rsid w:val="44202F4A"/>
    <w:rsid w:val="4977360C"/>
    <w:rsid w:val="4BF95629"/>
    <w:rsid w:val="51556C70"/>
    <w:rsid w:val="518E73DD"/>
    <w:rsid w:val="578C6BF3"/>
    <w:rsid w:val="5F9525E6"/>
    <w:rsid w:val="60E02D21"/>
    <w:rsid w:val="647C6234"/>
    <w:rsid w:val="6F500C47"/>
    <w:rsid w:val="763E6E8D"/>
    <w:rsid w:val="79C330C2"/>
    <w:rsid w:val="7D2708CA"/>
    <w:rsid w:val="BF7D608F"/>
    <w:rsid w:val="F7BFC01F"/>
    <w:rsid w:val="FE1F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Times New Roman" w:hAnsi="Times New Roman" w:eastAsia="宋体" w:cs="Times New Roman"/>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index 5"/>
    <w:basedOn w:val="1"/>
    <w:next w:val="1"/>
    <w:autoRedefine/>
    <w:semiHidden/>
    <w:qFormat/>
    <w:uiPriority w:val="0"/>
    <w:pPr>
      <w:ind w:left="800" w:leftChars="800"/>
    </w:pPr>
  </w:style>
  <w:style w:type="paragraph" w:styleId="5">
    <w:name w:val="Body Text Indent"/>
    <w:basedOn w:val="1"/>
    <w:next w:val="6"/>
    <w:qFormat/>
    <w:uiPriority w:val="0"/>
    <w:pPr>
      <w:spacing w:after="120"/>
      <w:ind w:left="420" w:leftChars="200"/>
    </w:pPr>
  </w:style>
  <w:style w:type="paragraph" w:styleId="6">
    <w:name w:val="header"/>
    <w:basedOn w:val="1"/>
    <w:next w:val="7"/>
    <w:autoRedefine/>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7">
    <w:name w:val="footer"/>
    <w:basedOn w:val="1"/>
    <w:next w:val="1"/>
    <w:qFormat/>
    <w:uiPriority w:val="0"/>
    <w:pPr>
      <w:snapToGrid w:val="0"/>
      <w:jc w:val="left"/>
    </w:pPr>
    <w:rPr>
      <w:sz w:val="18"/>
    </w:rPr>
  </w:style>
  <w:style w:type="paragraph" w:styleId="8">
    <w:name w:val="footnote text"/>
    <w:basedOn w:val="1"/>
    <w:next w:val="4"/>
    <w:unhideWhenUsed/>
    <w:qFormat/>
    <w:uiPriority w:val="99"/>
    <w:pPr>
      <w:snapToGrid w:val="0"/>
      <w:spacing w:after="200" w:line="276" w:lineRule="auto"/>
      <w:jc w:val="left"/>
    </w:pPr>
    <w:rPr>
      <w:sz w:val="18"/>
      <w:szCs w:val="18"/>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5"/>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2220</Words>
  <Characters>2257</Characters>
  <Lines>0</Lines>
  <Paragraphs>0</Paragraphs>
  <TotalTime>4</TotalTime>
  <ScaleCrop>false</ScaleCrop>
  <LinksUpToDate>false</LinksUpToDate>
  <CharactersWithSpaces>2449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2025-03-07T15:46:00Z</dcterms:created>
  <dc:creator>Administrator</dc:creator>
  <cp:lastModifiedBy>白子虬</cp:lastModifiedBy>
  <cp:lastPrinted>2025-06-18T07:53:57Z</cp:lastPrinted>
  <dcterms:modified xsi:type="dcterms:W3CDTF">2025-06-18T07:54:11Z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899F39839931441AA875C140BD4A42B7_13</vt:lpwstr>
  </property>
  <property fmtid="{D5CDD505-2E9C-101B-9397-08002B2CF9AE}" pid="4" name="KSOTemplateDocerSaveRecord">
    <vt:lpwstr>eyJoZGlkIjoiMTYzMGUyNGZiMmViY2ZkYWY0NjM1MjY0MGY1YTEyOGYiLCJ1c2VySWQiOiI0NDYzODM3NjMifQ==</vt:lpwstr>
  </property>
</Properties>
</file>