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鲁山县科学技术局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关于2024年法治政府建设情况的报告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2024年，县</w:t>
      </w:r>
      <w:r>
        <w:rPr>
          <w:rFonts w:hint="eastAsia" w:ascii="仿宋" w:hAnsi="仿宋" w:eastAsia="仿宋" w:cs="仿宋"/>
          <w:sz w:val="32"/>
          <w:szCs w:val="32"/>
        </w:rPr>
        <w:t>科技局坚持以习近平新时代中国特色社会主义思想为指导，立足新发展阶段，贯彻新发展理念，推动本单位法治建设迈上新台阶。现将工作</w:t>
      </w:r>
      <w:r>
        <w:rPr>
          <w:rFonts w:hint="eastAsia" w:ascii="仿宋" w:hAnsi="仿宋" w:eastAsia="仿宋" w:cs="仿宋"/>
          <w:sz w:val="32"/>
          <w:szCs w:val="32"/>
          <w:lang w:val="en-US" w:eastAsia="zh-CN"/>
        </w:rPr>
        <w:t>情况汇报</w:t>
      </w:r>
      <w:r>
        <w:rPr>
          <w:rFonts w:hint="eastAsia" w:ascii="仿宋" w:hAnsi="仿宋" w:eastAsia="仿宋" w:cs="仿宋"/>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一、2024年度党政</w:t>
      </w:r>
      <w:r>
        <w:rPr>
          <w:rFonts w:hint="eastAsia" w:ascii="黑体" w:hAnsi="黑体" w:eastAsia="黑体" w:cs="黑体"/>
          <w:sz w:val="32"/>
          <w:szCs w:val="32"/>
          <w:lang w:val="en-US" w:eastAsia="zh-CN"/>
        </w:rPr>
        <w:t>主要</w:t>
      </w:r>
      <w:r>
        <w:rPr>
          <w:rFonts w:hint="eastAsia" w:ascii="黑体" w:hAnsi="黑体" w:eastAsia="黑体" w:cs="黑体"/>
          <w:sz w:val="32"/>
          <w:szCs w:val="32"/>
        </w:rPr>
        <w:t>负责人履行推进法治建设第一责任人职</w:t>
      </w:r>
      <w:r>
        <w:rPr>
          <w:rFonts w:hint="eastAsia" w:ascii="黑体" w:hAnsi="黑体" w:eastAsia="黑体" w:cs="黑体"/>
          <w:sz w:val="32"/>
          <w:szCs w:val="32"/>
          <w:lang w:val="en-US" w:eastAsia="zh-CN"/>
        </w:rPr>
        <w:t>责，</w:t>
      </w:r>
      <w:r>
        <w:rPr>
          <w:rFonts w:hint="eastAsia" w:ascii="黑体" w:hAnsi="黑体" w:eastAsia="黑体" w:cs="黑体"/>
          <w:sz w:val="32"/>
          <w:szCs w:val="32"/>
        </w:rPr>
        <w:t>加强法治政府建设的有关情况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（一）坚持学习习近平法治思想，持续深化法治理念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坚持专题学习与定期学习相结合，组织单位全体人员</w:t>
      </w:r>
      <w:r>
        <w:rPr>
          <w:rFonts w:hint="eastAsia" w:ascii="仿宋_GB2312" w:hAnsi="仿宋_GB2312" w:eastAsia="仿宋_GB2312" w:cs="仿宋_GB2312"/>
          <w:sz w:val="32"/>
          <w:szCs w:val="32"/>
          <w:lang w:val="en-US" w:eastAsia="zh-CN"/>
        </w:rPr>
        <w:t>深</w:t>
      </w:r>
      <w:r>
        <w:rPr>
          <w:rFonts w:hint="eastAsia" w:ascii="仿宋_GB2312" w:hAnsi="仿宋_GB2312" w:eastAsia="仿宋_GB2312" w:cs="仿宋_GB2312"/>
          <w:sz w:val="32"/>
          <w:szCs w:val="32"/>
        </w:rPr>
        <w:t>入学习宣传习近平法治思想、习近平总书记关于全面依法治国的重要论述，以及《科学技术进步法》《促进科技成果转化</w:t>
      </w:r>
      <w:r>
        <w:rPr>
          <w:rFonts w:hint="eastAsia" w:ascii="仿宋_GB2312" w:hAnsi="仿宋_GB2312" w:eastAsia="仿宋_GB2312" w:cs="仿宋_GB2312"/>
          <w:sz w:val="32"/>
          <w:szCs w:val="32"/>
          <w:lang w:val="en-US" w:eastAsia="zh-CN"/>
        </w:rPr>
        <w:t>法</w:t>
      </w:r>
      <w:r>
        <w:rPr>
          <w:rFonts w:hint="eastAsia" w:ascii="仿宋_GB2312" w:hAnsi="仿宋_GB2312" w:eastAsia="仿宋_GB2312" w:cs="仿宋_GB2312"/>
          <w:sz w:val="32"/>
          <w:szCs w:val="32"/>
        </w:rPr>
        <w:t>》等与科技管理密切相关的法律法规，全局人员法治观念明显增强，遵守法律、尊重法律、崇尚法律的氛围逐步增强。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（二）坚决扛牢第一责任人职责，全面推进法治建设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依法开展工作，局党组每半年专题研究1次法治建设工作，督促班子成员及全体干部依法办事，完善内部监督，纠正不作为、乱作为等行为。落实党组理论学习中心组学法、重大事项决策会前学法。提高领导干部运用法治思维和法治方式深化改革、推动发展、化解矛盾、应对风险的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（三）聚焦主责主业，广泛开展科普宣传活动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结合全民国家安全教育日、宪法宣传周等重要时间节点面向企业和群众宣传各类法规，推动反恐维稳工作法</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化常态化，助力经济高质量发展，优化法治化营商环境，推动法治宣传教育进万家。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二、2024年度推进法治政府建设的主要举措与成效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（一）强化依法履职。</w:t>
      </w:r>
      <w:r>
        <w:rPr>
          <w:rFonts w:hint="eastAsia" w:ascii="仿宋_GB2312" w:hAnsi="仿宋_GB2312" w:eastAsia="仿宋_GB2312" w:cs="仿宋_GB2312"/>
          <w:sz w:val="32"/>
          <w:szCs w:val="32"/>
          <w:lang w:val="en-US" w:eastAsia="zh-CN"/>
        </w:rPr>
        <w:t>深入贯彻落实《中华人民共和国科学技术进步法》《中华人民共和国促进科技成果转化法》等法律法规，推进全县科技创新工作。一是组织召开全县2024年教育科技大会，总结2023年以来的科技工作，安排部署下一阶段科技工作重点任务。二是加大创新主体培育，壮大区域高新产业集群规模。2024年共培育西鲁技术有限公司、华兰生物（鲁山）单采血浆有限公司等16家高新技术后备企业（其中首次申报企业8家、复审企业8家）。培育推荐河南江河机械有限责任公司申报河南省产业研发联合基金。2024年共计培育高新技术企业40家，科技型中小企业90家，“瞪羚”企业3家，科技企业队伍得到不断壮大。三是加强科技项目管理，优化科技资源配置和财政资金使用绩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（二）严格依法行政。</w:t>
      </w:r>
      <w:r>
        <w:rPr>
          <w:rFonts w:hint="eastAsia" w:ascii="仿宋_GB2312" w:hAnsi="仿宋_GB2312" w:eastAsia="仿宋_GB2312" w:cs="仿宋_GB2312"/>
          <w:sz w:val="32"/>
          <w:szCs w:val="32"/>
          <w:lang w:val="en-US" w:eastAsia="zh-CN"/>
        </w:rPr>
        <w:t>坚持全面从严治党、依规治党，加强党内制度建设，严格依法依规决策，落实党政机关法律顾问制度，加强对党组文件、重大决策的合法性审查。加强党内法规专门工作队伍建设，确保有专人干事，加强合法合规审查，把好政治政策关、法律法规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（三）落实普法制度。</w:t>
      </w:r>
      <w:r>
        <w:rPr>
          <w:rFonts w:hint="eastAsia" w:ascii="仿宋_GB2312" w:hAnsi="仿宋_GB2312" w:eastAsia="仿宋_GB2312" w:cs="仿宋_GB2312"/>
          <w:sz w:val="32"/>
          <w:szCs w:val="32"/>
          <w:lang w:val="en-US" w:eastAsia="zh-CN"/>
        </w:rPr>
        <w:t>始终坚持将普法宣传工作和业务工作紧密结合。以走访服务企业为契机，我局业务骨干在指导企业申报高新技术企业、科技型中小企业、创新平台以及科技项目的同时，面向企业积极开展《中华人民共和国科学技术进步法》《中华人民共和国促进科技成果转化法》《高新技术企业认定管理办法》、技术合同认定及研发费用归集政策等法律法规的宣传培训。深入科技类校外培训机构常态化开展检查工作，积极向机构从业人员宣传《中华人民共和国安全生产法》《中华人民共和国消防法》《校外培训行政处罚暂行办法》等法律法规，重点对科技类校外培训机构场地、设施、消防、人员、预收费监管等方面进行排查，督促指导机构履行安全生产主体责任，着力提升机构安全意识和规范化服务水平，及时消除各类安全隐患，做到防患于未然，确保给学生创造安全的学习环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（四）加强廉政教育。</w:t>
      </w:r>
      <w:r>
        <w:rPr>
          <w:rFonts w:hint="eastAsia" w:ascii="仿宋_GB2312" w:hAnsi="仿宋_GB2312" w:eastAsia="仿宋_GB2312" w:cs="仿宋_GB2312"/>
          <w:sz w:val="32"/>
          <w:szCs w:val="32"/>
          <w:lang w:val="en-US" w:eastAsia="zh-CN"/>
        </w:rPr>
        <w:t>系统学习党风廉政建设的各项规定，定期开展党员干部警示教育活动，严格执行中央八项规定，旗帜鲜明反对“四风”，严格落实四种形态监督执纪，挺纪在前、心存敬畏，切实做到知规知纪、自省自律、遵规守纪，把全面从严治党贯穿于科技创新工作全过程、各方面，营造风清气正的政治生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（一）对法治理论未做到学深悟透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表现在对习近平法治思想和习近平关于法治建设论述等上级重要讲话指示精神，精准把握和透彻领悟不够，尤其在系统学、跟进学、联系实际学等方面还存在差距，思想上主动对标不够及时，先学一步、学深一层的示范带头作用发挥不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（二）理论与实际结合不够深入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没有从全局高度认识和把握习近平关于法治建设论述的精神，自觉站位全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发展大局来思考、谋划、推动法治建设工作的主动性和积极性</w:t>
      </w:r>
      <w:r>
        <w:rPr>
          <w:rFonts w:hint="eastAsia" w:ascii="仿宋_GB2312" w:hAnsi="仿宋_GB2312" w:eastAsia="仿宋_GB2312" w:cs="仿宋_GB2312"/>
          <w:sz w:val="32"/>
          <w:szCs w:val="32"/>
          <w:lang w:val="en-US" w:eastAsia="zh-CN"/>
        </w:rPr>
        <w:t>还需提高</w:t>
      </w:r>
      <w:r>
        <w:rPr>
          <w:rFonts w:hint="eastAsia" w:ascii="仿宋_GB2312" w:hAnsi="仿宋_GB2312" w:eastAsia="仿宋_GB2312" w:cs="仿宋_GB2312"/>
          <w:sz w:val="32"/>
          <w:szCs w:val="32"/>
        </w:rPr>
        <w:t>。学习贯彻习近平法治思想不够全面系统，工作人员对自身使命感和责任感认识不充分，未能充分认识和把握习近平法治思想的深刻内涵，自觉将所学内容与实际业务工作相结合的力度不足。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（三）创新意识和能力素质仍有待提升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法治科普宣传工作沿袭“老路子”，不能适应新时代网络环境下的需求，缺乏钻研及系统性思考，做工作不够深入，</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rPr>
        <w:t>存在学用脱节现象，学用结合不够，普法效果不好。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根源上剖析，主要原因是运用法治思维和法治方式解决问题的能力不足，与建设法治政府的要求还有一定差距。对法治政府建设的全局性、系统性、长期性认识不足，运用法治思维和法治方式深化改革、推动发展、化解矛盾、维护稳定的能力有待提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问题整改情况：</w:t>
      </w:r>
      <w:r>
        <w:rPr>
          <w:rFonts w:hint="eastAsia" w:ascii="仿宋_GB2312" w:hAnsi="仿宋_GB2312" w:eastAsia="仿宋_GB2312" w:cs="仿宋_GB2312"/>
          <w:sz w:val="32"/>
          <w:szCs w:val="32"/>
        </w:rPr>
        <w:t>深入学习领会习近平法治思想，牢牢把握法治政府建设在党委统一领导下，认真履行法治政府建设主体责任，坚持把法治政府建设与经济社会建设同谋划、同部署、同推进、同落实，统筹谋划、有效落实法治政府建设各项任务，坚持依法行政，加快推进法治政府建设进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、下一年度推进法治政府建设的初步安排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（一）带头学习，当好表率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充分利用党组会、</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rPr>
        <w:t>会等契机组织全体工作人员深入学习习近平法治思想，带头尊法学法守法用法，提高运用法治思维和法治方式深化改革、推动发展、化解矛盾、维护稳定、应对风险能力，提高集体的法治意识。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（二）明确职责，落实分工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严格落实书记第一责任人</w:t>
      </w:r>
      <w:r>
        <w:rPr>
          <w:rFonts w:hint="eastAsia" w:ascii="仿宋_GB2312" w:hAnsi="仿宋_GB2312" w:eastAsia="仿宋_GB2312" w:cs="仿宋_GB2312"/>
          <w:sz w:val="32"/>
          <w:szCs w:val="32"/>
          <w:lang w:val="en-US" w:eastAsia="zh-CN"/>
        </w:rPr>
        <w:t>职责</w:t>
      </w:r>
      <w:r>
        <w:rPr>
          <w:rFonts w:hint="eastAsia" w:ascii="仿宋_GB2312" w:hAnsi="仿宋_GB2312" w:eastAsia="仿宋_GB2312" w:cs="仿宋_GB2312"/>
          <w:sz w:val="32"/>
          <w:szCs w:val="32"/>
        </w:rPr>
        <w:t>，将法治建设和科技工作实际相联系，明确以法治为重点，提升作风效能建设，将法治政府建设和业务工作同部署、同落实、同检查、同考核，着力于将法治工作重点贯穿于日常工作之中。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（三）严格审核，精准培育</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严格审批科技、科普项目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资金的监督和管理，根据《进一步推动创新驱动发展的若干措施》《科技资金管理办法》，持续深入开展科技陪伴式服务，秉持“优选一批、培育一批、成熟一批、申报一批”的培育理念，分层级精准培育科技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（四）落实制度，强化督查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法治政府建设规章制度，落实各项法治建设工作，形成常态化、制度化工作机制。负责法治工作的人员要针对整改工作中出现的新情况、新问题及时反馈，由局党组研究部署，提出有针对性的整改措施，及时解决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2025年1月</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f5b2a562-f214-42d3-bcf5-19abadf8299c"/>
  </w:docVars>
  <w:rsids>
    <w:rsidRoot w:val="75EB38F1"/>
    <w:rsid w:val="00F84026"/>
    <w:rsid w:val="0E604F7E"/>
    <w:rsid w:val="155776AA"/>
    <w:rsid w:val="1AE119DC"/>
    <w:rsid w:val="30BF4A77"/>
    <w:rsid w:val="3D1E0E55"/>
    <w:rsid w:val="472A17F6"/>
    <w:rsid w:val="507B2085"/>
    <w:rsid w:val="55701BA8"/>
    <w:rsid w:val="596C38D6"/>
    <w:rsid w:val="628B1A99"/>
    <w:rsid w:val="6AC94A2E"/>
    <w:rsid w:val="75EB3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2024-12-30T01:26:00Z</dcterms:created>
  <dc:creator>Lenovo</dc:creator>
  <cp:lastModifiedBy>86177</cp:lastModifiedBy>
  <cp:lastPrinted>2024-12-30T08:01:00Z</cp:lastPrinted>
  <dcterms:modified xsi:type="dcterms:W3CDTF">2025-03-14T00:23:03Z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3D64AAA9071F401AB7C72A88F672E832_12</vt:lpwstr>
  </property>
</Properties>
</file>