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仿宋_GB2312" w:hAnsi="仿宋_GB2312" w:eastAsia="仿宋_GB2312" w:cs="仿宋_GB2312"/>
          <w:color w:val="auto"/>
          <w:sz w:val="32"/>
          <w:szCs w:val="32"/>
          <w:lang w:val="en-US" w:eastAsia="zh-CN"/>
        </w:rPr>
        <w:t>鲁法政〔2022〕1号</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鲁山县法治政府建设领导小组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关于印发2022年度鲁山县领导干部学法计划的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  知</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ascii="仿宋_GB2312" w:hAnsi="仿宋_GB2312" w:eastAsia="仿宋_GB2312" w:cs="仿宋_GB2312"/>
          <w:color w:val="auto"/>
          <w:sz w:val="32"/>
          <w:szCs w:val="32"/>
        </w:rPr>
        <w:t>各乡（镇）政府、街道办事处，县委各部委，县直各单位，产业集聚区、城南特色商业区：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为深入推进我县领导干部学法工作，发挥领导干部学法用法表率作用，切实提高运用法治思维和法治方式深化改革、推动发展、化解矛盾、维护稳定能力，根据中央、省、市有关规定，结合我县实际，制定2022年度鲁山县领导干部常务会议学法计划。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一、指导思想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理论联系实际，学法用法相结合为原则，大力推动领导干部带头尊法、学法、守法、用法，熟练掌握履职履责必须的法律知识，自觉养成办事依法、遇事找法、解决问题用法、化解矛盾靠法的行为习惯，深入推进依法行政，加快法治政府建设，为我县经济社会高质量跨越式发展提供坚强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二、总体安排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干部学法，主要采取会前学法和专题学法相结合的方式进行。集中学习法律每季度不少于1次，年度不少于4次。领导干部在认真参加集中学法的同时，要结合工作实际，积极开展自学。专题学法根据实际情况举办法治专题讲座，具体时间确定后另行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三、组织实施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干部学法议题及学法安排、学法计划和内容可根据实际工作需要或国家出台的新法新规作相应调整。各单位可以聘请相关领域的专家讲解，也可以由单位主要负责同志讲解，讲解内容要结构合理、重点突出、条例清晰、针对性强。书面材料要按规定时间报县普法教育领导小组审查和县法治政府建设领导小组办公室进行审核，并及时修改完善，确保学法计划、内容、人员、时间、效果“五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附件：2022年度政府常务会议集体学法计划安排表（建议）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0" w:firstLineChars="10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鲁山县法治政府建设领导小组</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2022年1月12日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建议</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年度县政府常务会议学法计划</w:t>
      </w:r>
    </w:p>
    <w:tbl>
      <w:tblPr>
        <w:tblStyle w:val="4"/>
        <w:tblpPr w:leftFromText="180" w:rightFromText="180" w:vertAnchor="text" w:horzAnchor="page" w:tblpX="1792" w:tblpY="310"/>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20"/>
        <w:gridCol w:w="5055"/>
        <w:gridCol w:w="1350"/>
        <w:gridCol w:w="1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720" w:type="dxa"/>
            <w:tcBorders>
              <w:top w:val="single" w:color="000000" w:sz="12" w:space="0"/>
              <w:left w:val="single" w:color="000000" w:sz="12"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bCs/>
                <w:sz w:val="22"/>
                <w:szCs w:val="22"/>
                <w:lang w:eastAsia="zh-CN"/>
              </w:rPr>
            </w:pPr>
            <w:r>
              <w:rPr>
                <w:rFonts w:hint="eastAsia" w:eastAsia="宋体"/>
                <w:b/>
                <w:bCs/>
                <w:sz w:val="22"/>
                <w:szCs w:val="22"/>
                <w:lang w:eastAsia="zh-CN"/>
              </w:rPr>
              <w:t>序号</w:t>
            </w:r>
          </w:p>
        </w:tc>
        <w:tc>
          <w:tcPr>
            <w:tcW w:w="5055" w:type="dxa"/>
            <w:tcBorders>
              <w:top w:val="single" w:color="000000" w:sz="12" w:space="0"/>
              <w:left w:val="nil"/>
              <w:bottom w:val="single" w:color="000000"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sz w:val="22"/>
                <w:szCs w:val="22"/>
              </w:rPr>
            </w:pPr>
            <w:r>
              <w:rPr>
                <w:rFonts w:hint="eastAsia"/>
                <w:b/>
                <w:bCs/>
                <w:sz w:val="22"/>
                <w:szCs w:val="22"/>
              </w:rPr>
              <w:t>内      容</w:t>
            </w:r>
          </w:p>
        </w:tc>
        <w:tc>
          <w:tcPr>
            <w:tcW w:w="1350" w:type="dxa"/>
            <w:tcBorders>
              <w:top w:val="single" w:color="000000" w:sz="12"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宋体"/>
                <w:b/>
                <w:bCs/>
                <w:sz w:val="22"/>
                <w:szCs w:val="22"/>
                <w:lang w:val="en-US" w:eastAsia="zh-CN"/>
              </w:rPr>
            </w:pPr>
            <w:r>
              <w:rPr>
                <w:rFonts w:hint="eastAsia" w:ascii="Times New Roman" w:eastAsia="宋体"/>
                <w:b/>
                <w:bCs/>
                <w:sz w:val="22"/>
                <w:szCs w:val="22"/>
                <w:lang w:val="en-US" w:eastAsia="zh-CN"/>
              </w:rPr>
              <w:t>实施时间</w:t>
            </w:r>
          </w:p>
        </w:tc>
        <w:tc>
          <w:tcPr>
            <w:tcW w:w="1391" w:type="dxa"/>
            <w:tcBorders>
              <w:top w:val="single" w:color="000000" w:sz="12" w:space="0"/>
              <w:left w:val="nil"/>
              <w:bottom w:val="single" w:color="000000"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sz w:val="22"/>
                <w:szCs w:val="22"/>
              </w:rPr>
            </w:pPr>
            <w:r>
              <w:rPr>
                <w:rFonts w:hint="eastAsia" w:ascii="Times New Roman" w:eastAsia="宋体"/>
                <w:b/>
                <w:bCs/>
                <w:sz w:val="22"/>
                <w:szCs w:val="22"/>
                <w:lang w:val="en-US" w:eastAsia="zh-CN"/>
              </w:rPr>
              <w:t>领学</w:t>
            </w:r>
            <w:r>
              <w:rPr>
                <w:rFonts w:hint="eastAsia"/>
                <w:b/>
                <w:bCs/>
                <w:sz w:val="22"/>
                <w:szCs w:val="22"/>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trPr>
        <w:tc>
          <w:tcPr>
            <w:tcW w:w="720" w:type="dxa"/>
            <w:tcBorders>
              <w:top w:val="single" w:color="000000" w:sz="6" w:space="0"/>
              <w:left w:val="single" w:color="000000" w:sz="12"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055" w:type="dxa"/>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中央政法委秘书长、中央依法治国办副主任 陈一新</w:t>
            </w:r>
            <w:r>
              <w:rPr>
                <w:rFonts w:hint="eastAsia" w:ascii="仿宋" w:hAnsi="仿宋" w:eastAsia="仿宋" w:cs="仿宋"/>
                <w:b w:val="0"/>
                <w:bCs w:val="0"/>
                <w:sz w:val="28"/>
                <w:szCs w:val="28"/>
                <w:lang w:val="en-US" w:eastAsia="zh-CN"/>
              </w:rPr>
              <w:t>《学习贯彻习近平法治思想需要把握好十大关系》</w:t>
            </w:r>
          </w:p>
        </w:tc>
        <w:tc>
          <w:tcPr>
            <w:tcW w:w="1350" w:type="dxa"/>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2021年12月07日</w:t>
            </w:r>
            <w:r>
              <w:rPr>
                <w:rFonts w:hint="eastAsia" w:ascii="仿宋" w:hAnsi="仿宋" w:eastAsia="仿宋" w:cs="仿宋"/>
                <w:sz w:val="24"/>
                <w:szCs w:val="24"/>
                <w:lang w:val="en-US" w:eastAsia="zh-CN"/>
              </w:rPr>
              <w:t>发表于人民日报</w:t>
            </w:r>
          </w:p>
        </w:tc>
        <w:tc>
          <w:tcPr>
            <w:tcW w:w="1391" w:type="dxa"/>
            <w:tcBorders>
              <w:top w:val="single" w:color="000000" w:sz="6" w:space="0"/>
              <w:left w:val="nil"/>
              <w:bottom w:val="single" w:color="000000"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720" w:type="dxa"/>
            <w:tcBorders>
              <w:top w:val="single" w:color="000000" w:sz="6" w:space="0"/>
              <w:left w:val="single" w:color="000000" w:sz="12"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5055" w:type="dxa"/>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《中华人民共和国行政处罚法》</w:t>
            </w:r>
          </w:p>
        </w:tc>
        <w:tc>
          <w:tcPr>
            <w:tcW w:w="1350" w:type="dxa"/>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2021年7月15日</w:t>
            </w:r>
          </w:p>
        </w:tc>
        <w:tc>
          <w:tcPr>
            <w:tcW w:w="1391" w:type="dxa"/>
            <w:tcBorders>
              <w:top w:val="single" w:color="000000" w:sz="6" w:space="0"/>
              <w:left w:val="nil"/>
              <w:bottom w:val="single" w:color="000000"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县司法局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0" w:hRule="atLeast"/>
        </w:trPr>
        <w:tc>
          <w:tcPr>
            <w:tcW w:w="720" w:type="dxa"/>
            <w:tcBorders>
              <w:top w:val="single" w:color="000000" w:sz="6" w:space="0"/>
              <w:left w:val="single" w:color="000000" w:sz="12"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5055" w:type="dxa"/>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i w:val="0"/>
                <w:iCs w:val="0"/>
                <w:caps w:val="0"/>
                <w:color w:val="191919"/>
                <w:spacing w:val="0"/>
                <w:sz w:val="28"/>
                <w:szCs w:val="28"/>
                <w:shd w:val="clear" w:color="auto" w:fill="FFFFFF"/>
              </w:rPr>
              <w:t> 《中华人民共和国法律援助法》</w:t>
            </w:r>
          </w:p>
        </w:tc>
        <w:tc>
          <w:tcPr>
            <w:tcW w:w="1350" w:type="dxa"/>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2022年1月1日</w:t>
            </w:r>
          </w:p>
        </w:tc>
        <w:tc>
          <w:tcPr>
            <w:tcW w:w="1391" w:type="dxa"/>
            <w:tcBorders>
              <w:top w:val="single" w:color="000000" w:sz="6" w:space="0"/>
              <w:left w:val="nil"/>
              <w:bottom w:val="single" w:color="000000"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县司法局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720" w:type="dxa"/>
            <w:tcBorders>
              <w:top w:val="single" w:color="000000" w:sz="6" w:space="0"/>
              <w:left w:val="single" w:color="000000" w:sz="12"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5055" w:type="dxa"/>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i w:val="0"/>
                <w:iCs w:val="0"/>
                <w:caps w:val="0"/>
                <w:color w:val="191919"/>
                <w:spacing w:val="0"/>
                <w:sz w:val="28"/>
                <w:szCs w:val="28"/>
                <w:shd w:val="clear" w:color="auto" w:fill="FFFFFF"/>
              </w:rPr>
              <w:t>《中华人民共和国市场主体登记管理条例》</w:t>
            </w:r>
          </w:p>
        </w:tc>
        <w:tc>
          <w:tcPr>
            <w:tcW w:w="1350" w:type="dxa"/>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2022年3月1日</w:t>
            </w:r>
          </w:p>
        </w:tc>
        <w:tc>
          <w:tcPr>
            <w:tcW w:w="1391" w:type="dxa"/>
            <w:tcBorders>
              <w:top w:val="single" w:color="000000" w:sz="6" w:space="0"/>
              <w:left w:val="nil"/>
              <w:bottom w:val="single" w:color="000000"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县市场监管局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720" w:type="dxa"/>
            <w:tcBorders>
              <w:top w:val="single" w:color="000000" w:sz="6" w:space="0"/>
              <w:left w:val="single" w:color="000000" w:sz="12"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5055" w:type="dxa"/>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color="auto" w:fill="FFFFFF"/>
                <w:lang w:eastAsia="zh-CN"/>
              </w:rPr>
              <w:t>《</w:t>
            </w:r>
            <w:r>
              <w:rPr>
                <w:rFonts w:hint="eastAsia" w:ascii="仿宋" w:hAnsi="仿宋" w:eastAsia="仿宋" w:cs="仿宋"/>
                <w:i w:val="0"/>
                <w:iCs w:val="0"/>
                <w:caps w:val="0"/>
                <w:color w:val="000000"/>
                <w:spacing w:val="0"/>
                <w:sz w:val="28"/>
                <w:szCs w:val="28"/>
                <w:shd w:val="clear" w:color="auto" w:fill="FFFFFF"/>
              </w:rPr>
              <w:t>中华人民共和国家庭教育促进法</w:t>
            </w:r>
            <w:r>
              <w:rPr>
                <w:rFonts w:hint="eastAsia" w:ascii="仿宋" w:hAnsi="仿宋" w:eastAsia="仿宋" w:cs="仿宋"/>
                <w:i w:val="0"/>
                <w:iCs w:val="0"/>
                <w:caps w:val="0"/>
                <w:color w:val="000000"/>
                <w:spacing w:val="0"/>
                <w:sz w:val="28"/>
                <w:szCs w:val="28"/>
                <w:shd w:val="clear" w:color="auto" w:fill="FFFFFF"/>
                <w:lang w:eastAsia="zh-CN"/>
              </w:rPr>
              <w:t>》</w:t>
            </w:r>
          </w:p>
        </w:tc>
        <w:tc>
          <w:tcPr>
            <w:tcW w:w="1350" w:type="dxa"/>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2022年1月1日</w:t>
            </w:r>
          </w:p>
        </w:tc>
        <w:tc>
          <w:tcPr>
            <w:tcW w:w="1391" w:type="dxa"/>
            <w:tcBorders>
              <w:top w:val="single" w:color="000000" w:sz="6" w:space="0"/>
              <w:left w:val="nil"/>
              <w:bottom w:val="single" w:color="000000"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县教体局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720" w:type="dxa"/>
            <w:tcBorders>
              <w:top w:val="nil"/>
              <w:left w:val="single" w:color="000000" w:sz="12" w:space="0"/>
              <w:bottom w:val="single" w:color="auto" w:sz="4"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5055" w:type="dxa"/>
            <w:tcBorders>
              <w:top w:val="single" w:color="000000" w:sz="6"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《优化营商环境条例》</w:t>
            </w:r>
          </w:p>
        </w:tc>
        <w:tc>
          <w:tcPr>
            <w:tcW w:w="1350" w:type="dxa"/>
            <w:tcBorders>
              <w:top w:val="single" w:color="000000" w:sz="6" w:space="0"/>
              <w:left w:val="single" w:color="auto" w:sz="4" w:space="0"/>
              <w:bottom w:val="single" w:color="auto"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2020年1月1日</w:t>
            </w:r>
          </w:p>
        </w:tc>
        <w:tc>
          <w:tcPr>
            <w:tcW w:w="1391" w:type="dxa"/>
            <w:tcBorders>
              <w:top w:val="single" w:color="000000" w:sz="6" w:space="0"/>
              <w:left w:val="nil"/>
              <w:bottom w:val="single" w:color="auto"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县发改委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720" w:type="dxa"/>
            <w:tcBorders>
              <w:top w:val="single" w:color="auto" w:sz="4" w:space="0"/>
              <w:left w:val="single" w:color="000000" w:sz="1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5055" w:type="dxa"/>
            <w:tcBorders>
              <w:top w:val="single" w:color="auto" w:sz="4" w:space="0"/>
              <w:left w:val="nil"/>
              <w:bottom w:val="single" w:color="auto"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《中华人民共和国社区矫正法》</w:t>
            </w:r>
          </w:p>
        </w:tc>
        <w:tc>
          <w:tcPr>
            <w:tcW w:w="1350" w:type="dxa"/>
            <w:tcBorders>
              <w:top w:val="nil"/>
              <w:left w:val="single" w:color="auto" w:sz="4"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2020年7月1日</w:t>
            </w:r>
          </w:p>
        </w:tc>
        <w:tc>
          <w:tcPr>
            <w:tcW w:w="1391" w:type="dxa"/>
            <w:tcBorders>
              <w:top w:val="nil"/>
              <w:left w:val="nil"/>
              <w:bottom w:val="single" w:color="auto" w:sz="6" w:space="0"/>
              <w:right w:val="single" w:color="auto"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5" w:hRule="atLeast"/>
        </w:trPr>
        <w:tc>
          <w:tcPr>
            <w:tcW w:w="720" w:type="dxa"/>
            <w:tcBorders>
              <w:top w:val="nil"/>
              <w:left w:val="single" w:color="000000" w:sz="12" w:space="0"/>
              <w:bottom w:val="single" w:color="auto" w:sz="4"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5055" w:type="dxa"/>
            <w:tcBorders>
              <w:top w:val="single" w:color="000000" w:sz="6"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《中华人民共和国突发事件应对法》</w:t>
            </w:r>
          </w:p>
        </w:tc>
        <w:tc>
          <w:tcPr>
            <w:tcW w:w="1350" w:type="dxa"/>
            <w:tcBorders>
              <w:top w:val="single" w:color="000000" w:sz="6" w:space="0"/>
              <w:left w:val="single" w:color="auto" w:sz="4" w:space="0"/>
              <w:bottom w:val="single" w:color="auto"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2007年11月1日</w:t>
            </w:r>
          </w:p>
        </w:tc>
        <w:tc>
          <w:tcPr>
            <w:tcW w:w="1391" w:type="dxa"/>
            <w:tcBorders>
              <w:top w:val="single" w:color="000000" w:sz="6" w:space="0"/>
              <w:left w:val="nil"/>
              <w:bottom w:val="single" w:color="auto"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县应急局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5" w:hRule="atLeast"/>
        </w:trPr>
        <w:tc>
          <w:tcPr>
            <w:tcW w:w="720" w:type="dxa"/>
            <w:tcBorders>
              <w:top w:val="single" w:color="auto" w:sz="4" w:space="0"/>
              <w:left w:val="single" w:color="000000" w:sz="1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5055" w:type="dxa"/>
            <w:tcBorders>
              <w:top w:val="single" w:color="auto" w:sz="4" w:space="0"/>
              <w:left w:val="nil"/>
              <w:bottom w:val="single" w:color="auto"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i w:val="0"/>
                <w:iCs w:val="0"/>
                <w:caps w:val="0"/>
                <w:color w:val="121212"/>
                <w:spacing w:val="0"/>
                <w:sz w:val="28"/>
                <w:szCs w:val="28"/>
                <w:shd w:val="clear" w:color="auto" w:fill="FFFFFF"/>
              </w:rPr>
              <w:t>《中华人民共和国审计法》</w:t>
            </w:r>
            <w:r>
              <w:rPr>
                <w:rFonts w:hint="eastAsia" w:ascii="仿宋" w:hAnsi="仿宋" w:eastAsia="仿宋" w:cs="仿宋"/>
                <w:i w:val="0"/>
                <w:iCs w:val="0"/>
                <w:caps w:val="0"/>
                <w:color w:val="121212"/>
                <w:spacing w:val="0"/>
                <w:sz w:val="28"/>
                <w:szCs w:val="28"/>
                <w:shd w:val="clear" w:color="auto" w:fill="FFFFFF"/>
                <w:lang w:eastAsia="zh-CN"/>
              </w:rPr>
              <w:t>（</w:t>
            </w:r>
            <w:r>
              <w:rPr>
                <w:rFonts w:hint="eastAsia" w:ascii="仿宋" w:hAnsi="仿宋" w:eastAsia="仿宋" w:cs="仿宋"/>
                <w:i w:val="0"/>
                <w:iCs w:val="0"/>
                <w:caps w:val="0"/>
                <w:color w:val="121212"/>
                <w:spacing w:val="0"/>
                <w:sz w:val="28"/>
                <w:szCs w:val="28"/>
                <w:shd w:val="clear" w:color="auto" w:fill="FFFFFF"/>
                <w:lang w:val="en-US" w:eastAsia="zh-CN"/>
              </w:rPr>
              <w:t>新修订</w:t>
            </w:r>
            <w:r>
              <w:rPr>
                <w:rFonts w:hint="eastAsia" w:ascii="仿宋" w:hAnsi="仿宋" w:eastAsia="仿宋" w:cs="仿宋"/>
                <w:i w:val="0"/>
                <w:iCs w:val="0"/>
                <w:caps w:val="0"/>
                <w:color w:val="121212"/>
                <w:spacing w:val="0"/>
                <w:sz w:val="28"/>
                <w:szCs w:val="28"/>
                <w:shd w:val="clear" w:color="auto" w:fill="FFFFFF"/>
                <w:lang w:eastAsia="zh-CN"/>
              </w:rPr>
              <w:t>）</w:t>
            </w:r>
          </w:p>
        </w:tc>
        <w:tc>
          <w:tcPr>
            <w:tcW w:w="1350" w:type="dxa"/>
            <w:tcBorders>
              <w:top w:val="nil"/>
              <w:left w:val="single" w:color="auto" w:sz="4"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2022年1月1日</w:t>
            </w:r>
          </w:p>
        </w:tc>
        <w:tc>
          <w:tcPr>
            <w:tcW w:w="1391" w:type="dxa"/>
            <w:tcBorders>
              <w:top w:val="nil"/>
              <w:left w:val="nil"/>
              <w:bottom w:val="single" w:color="auto" w:sz="6" w:space="0"/>
              <w:right w:val="single" w:color="auto"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县审计局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720" w:type="dxa"/>
            <w:tcBorders>
              <w:top w:val="single" w:color="000000" w:sz="6" w:space="0"/>
              <w:left w:val="single" w:color="000000" w:sz="12"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055" w:type="dxa"/>
            <w:tcBorders>
              <w:top w:val="single" w:color="000000" w:sz="6" w:space="0"/>
              <w:left w:val="nil"/>
              <w:bottom w:val="single" w:color="000000" w:sz="6"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《中华人民共和国传染病防治法》</w:t>
            </w:r>
          </w:p>
        </w:tc>
        <w:tc>
          <w:tcPr>
            <w:tcW w:w="1350" w:type="dxa"/>
            <w:tcBorders>
              <w:top w:val="single" w:color="000000" w:sz="6" w:space="0"/>
              <w:left w:val="single" w:color="auto"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2"/>
                <w:szCs w:val="22"/>
                <w:lang w:val="en-US" w:eastAsia="zh-CN"/>
              </w:rPr>
              <w:t>2013年6月29日修订</w:t>
            </w:r>
          </w:p>
        </w:tc>
        <w:tc>
          <w:tcPr>
            <w:tcW w:w="1391" w:type="dxa"/>
            <w:tcBorders>
              <w:top w:val="single" w:color="000000" w:sz="6" w:space="0"/>
              <w:left w:val="nil"/>
              <w:bottom w:val="single" w:color="000000" w:sz="6" w:space="0"/>
              <w:right w:val="single" w:color="000000" w:sz="12"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县卫健委</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15"/>
          <w:szCs w:val="15"/>
        </w:rPr>
      </w:pPr>
      <w:r>
        <w:rPr>
          <w:rFonts w:hint="eastAsia" w:ascii="仿宋_GB2312" w:hAnsi="仿宋_GB2312" w:eastAsia="仿宋_GB2312" w:cs="仿宋_GB2312"/>
          <w:sz w:val="28"/>
          <w:szCs w:val="28"/>
          <w:lang w:eastAsia="zh-CN"/>
        </w:rPr>
        <w:t>注：</w:t>
      </w:r>
      <w:r>
        <w:rPr>
          <w:rFonts w:hint="eastAsia" w:ascii="仿宋_GB2312" w:hAnsi="仿宋_GB2312" w:eastAsia="仿宋_GB2312" w:cs="仿宋_GB2312"/>
          <w:sz w:val="28"/>
          <w:szCs w:val="28"/>
          <w:lang w:val="en-US" w:eastAsia="zh-CN"/>
        </w:rPr>
        <w:t>此</w:t>
      </w:r>
      <w:r>
        <w:rPr>
          <w:rFonts w:hint="eastAsia" w:ascii="仿宋_GB2312" w:hAnsi="仿宋_GB2312" w:eastAsia="仿宋_GB2312" w:cs="仿宋_GB2312"/>
          <w:sz w:val="28"/>
          <w:szCs w:val="28"/>
        </w:rPr>
        <w:t>学法计划</w:t>
      </w:r>
      <w:r>
        <w:rPr>
          <w:rFonts w:hint="eastAsia" w:ascii="仿宋_GB2312" w:hAnsi="仿宋_GB2312" w:eastAsia="仿宋_GB2312" w:cs="仿宋_GB2312"/>
          <w:sz w:val="28"/>
          <w:szCs w:val="28"/>
          <w:lang w:eastAsia="zh-CN"/>
        </w:rPr>
        <w:t>和内容</w:t>
      </w:r>
      <w:r>
        <w:rPr>
          <w:rFonts w:hint="eastAsia" w:ascii="仿宋_GB2312" w:hAnsi="仿宋_GB2312" w:eastAsia="仿宋_GB2312" w:cs="仿宋_GB2312"/>
          <w:sz w:val="28"/>
          <w:szCs w:val="28"/>
        </w:rPr>
        <w:t>可根据实际工作需要或国家出台的新法新规作</w:t>
      </w:r>
      <w:r>
        <w:rPr>
          <w:rFonts w:hint="eastAsia" w:ascii="仿宋_GB2312" w:hAnsi="仿宋_GB2312" w:eastAsia="仿宋_GB2312" w:cs="仿宋_GB2312"/>
          <w:sz w:val="28"/>
          <w:szCs w:val="28"/>
          <w:lang w:eastAsia="zh-CN"/>
        </w:rPr>
        <w:t>相应</w:t>
      </w:r>
      <w:r>
        <w:rPr>
          <w:rFonts w:hint="eastAsia" w:ascii="仿宋_GB2312" w:hAnsi="仿宋_GB2312" w:eastAsia="仿宋_GB2312" w:cs="仿宋_GB2312"/>
          <w:sz w:val="28"/>
          <w:szCs w:val="28"/>
        </w:rPr>
        <w:t>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11"/>
                <w:sz w:val="32"/>
                <w:szCs w:val="32"/>
                <w:vertAlign w:val="baseline"/>
                <w:lang w:val="en-US" w:eastAsia="zh-CN"/>
              </w:rPr>
              <w:t>鲁山县法治政府建设领导小组办公室</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pacing w:val="-11"/>
                <w:sz w:val="32"/>
                <w:szCs w:val="32"/>
                <w:vertAlign w:val="baseline"/>
                <w:lang w:val="en-US" w:eastAsia="zh-CN"/>
              </w:rPr>
              <w:t>2022年1月12日印发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MWY3ZmU5M2RlMjkyMWZlZGEyMWNhNGI5MDM5NTMifQ=="/>
  </w:docVars>
  <w:rsids>
    <w:rsidRoot w:val="3F844FAD"/>
    <w:rsid w:val="0A8076FB"/>
    <w:rsid w:val="19EE4528"/>
    <w:rsid w:val="234B5FE7"/>
    <w:rsid w:val="24A20B3B"/>
    <w:rsid w:val="3BF202B6"/>
    <w:rsid w:val="3EDB0FE4"/>
    <w:rsid w:val="3F844FAD"/>
    <w:rsid w:val="55B81757"/>
    <w:rsid w:val="70FD2132"/>
    <w:rsid w:val="73153D55"/>
    <w:rsid w:val="737E45AC"/>
    <w:rsid w:val="7AB1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1174</Words>
  <Characters>1214</Characters>
  <Lines>0</Lines>
  <Paragraphs>0</Paragraphs>
  <TotalTime>1</TotalTime>
  <ScaleCrop>false</ScaleCrop>
  <LinksUpToDate>false</LinksUpToDate>
  <CharactersWithSpaces>1233</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2022-05-17T08:00:00Z</dcterms:created>
  <dc:creator>不丸了</dc:creator>
  <cp:lastModifiedBy>不丸了</cp:lastModifiedBy>
  <cp:lastPrinted>2022-06-19T09:40:00Z</cp:lastPrinted>
  <dcterms:modified xsi:type="dcterms:W3CDTF">2022-07-07T09:22:17Z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4BD7C02D3BB5448A902707BE996432F2</vt:lpwstr>
  </property>
</Properties>
</file>