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outlineLvl w:val="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关于鲁山县鑫源铁矿磁选有限公司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年产100万吨机制砂项目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环境影响报告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  <w:lang w:eastAsia="zh-CN"/>
        </w:rPr>
        <w:t>表</w:t>
      </w:r>
      <w:r>
        <w:rPr>
          <w:rFonts w:hint="eastAsia" w:ascii="仿宋" w:hAnsi="仿宋" w:eastAsia="仿宋" w:cs="仿宋"/>
          <w:b/>
          <w:bCs w:val="0"/>
          <w:color w:val="333333"/>
          <w:sz w:val="44"/>
          <w:szCs w:val="44"/>
        </w:rPr>
        <w:t>的批复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262626"/>
          <w:sz w:val="32"/>
          <w:szCs w:val="32"/>
          <w:lang w:eastAsia="zh-CN"/>
        </w:rPr>
        <w:t>鲁环然表</w:t>
      </w: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>[2020] 03号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鲁山县鑫源铁矿磁选有限公司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你公司（统一社会信用代码：914104237602301163）上报的由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河南省欣耀盈环保科技有限公司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年产100万吨机制砂项目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一、《报告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并严格按照规划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进行项目建设。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二、你公司应做好建设项目环境信息公开工作，并接受相关方的咨询。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三、你公司应全面落实《报告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》提出的各项环境保护措施，确保各项污染物达标排放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废气防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治</w:t>
      </w:r>
      <w:r>
        <w:rPr>
          <w:rFonts w:hint="eastAsia" w:ascii="仿宋" w:hAnsi="仿宋" w:eastAsia="仿宋" w:cs="仿宋"/>
          <w:sz w:val="28"/>
          <w:szCs w:val="28"/>
        </w:rPr>
        <w:t>措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施：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建设期严格按照《蓝天行动计划》的要求落实“六个百分之百”的扬尘控制措施。运营期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严格落实《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河南省生态环境厅关于印发河南省工业大气污染防治6个专项方案的通知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》（豫环文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[2019]84号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）要求和环境影响报告表中确定的各项大气污染防治措施。确保各项大气污染物达标排放。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废水防治措施：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生活污水经化粪池处理后</w:t>
      </w:r>
      <w:r>
        <w:rPr>
          <w:rFonts w:hint="eastAsia" w:ascii="仿宋" w:hAnsi="仿宋" w:eastAsia="仿宋" w:cs="仿宋"/>
          <w:sz w:val="28"/>
          <w:szCs w:val="28"/>
        </w:rPr>
        <w:t>定期清掏肥田，不外排。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生产废水、洗砂废水、车辆冲洗废水经沉淀后循环使用，不外排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固体废物防治措施：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营运期产生的固体废物、除尘器收尘和车间沉降颗粒物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</w:rPr>
        <w:t>收集后运至排土场堆存，用于矿区回填覆土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；生活垃圾运至垃圾中转站统一处理；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项目危险废物为设备维修产生的废机油，设置1个专用密闭容器贮存并存放在鑫源铁矿磁选厂现有危废暂存间（5m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superscript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）内，交由有资质的单位转移处置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噪声防治措施：对产生高噪声的主要设备采取基础减震、隔音等措施后，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：加强设备维护保养，确保设备正常运行，避免设备带病运行，</w:t>
      </w:r>
      <w:r>
        <w:rPr>
          <w:rFonts w:hint="eastAsia" w:ascii="仿宋" w:hAnsi="仿宋" w:eastAsia="仿宋" w:cs="仿宋"/>
          <w:sz w:val="28"/>
          <w:szCs w:val="28"/>
        </w:rPr>
        <w:t>噪声达标排放。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五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2020年4月 8日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120D4FC1"/>
    <w:rsid w:val="167F79AC"/>
    <w:rsid w:val="2E5F5FD2"/>
    <w:rsid w:val="36862BBF"/>
    <w:rsid w:val="39D72FF5"/>
    <w:rsid w:val="3DA43D88"/>
    <w:rsid w:val="42BA1757"/>
    <w:rsid w:val="43955271"/>
    <w:rsid w:val="505133C3"/>
    <w:rsid w:val="522D29E5"/>
    <w:rsid w:val="55890C11"/>
    <w:rsid w:val="5A6222C7"/>
    <w:rsid w:val="671B6183"/>
    <w:rsid w:val="6D535020"/>
    <w:rsid w:val="74A54984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rPr>
      <w:kern w:val="0"/>
      <w:sz w:val="28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u w:val="none"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first-child"/>
    <w:basedOn w:val="9"/>
    <w:qFormat/>
    <w:uiPriority w:val="0"/>
    <w:rPr>
      <w:shd w:val="clear" w:fill="E0F0FF"/>
    </w:rPr>
  </w:style>
  <w:style w:type="character" w:customStyle="1" w:styleId="20">
    <w:name w:val="nth-child(2)"/>
    <w:basedOn w:val="9"/>
    <w:qFormat/>
    <w:uiPriority w:val="0"/>
  </w:style>
  <w:style w:type="character" w:customStyle="1" w:styleId="21">
    <w:name w:val="nth-child(3)"/>
    <w:basedOn w:val="9"/>
    <w:qFormat/>
    <w:uiPriority w:val="0"/>
  </w:style>
  <w:style w:type="character" w:customStyle="1" w:styleId="22">
    <w:name w:val="hover29"/>
    <w:basedOn w:val="9"/>
    <w:qFormat/>
    <w:uiPriority w:val="0"/>
    <w:rPr>
      <w:u w:val="single"/>
    </w:rPr>
  </w:style>
  <w:style w:type="paragraph" w:customStyle="1" w:styleId="23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4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李永军</cp:lastModifiedBy>
  <cp:lastPrinted>2019-06-10T13:34:00Z</cp:lastPrinted>
  <dcterms:modified xsi:type="dcterms:W3CDTF">2020-04-07T04:03:28Z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