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both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附件三</w:t>
      </w:r>
    </w:p>
    <w:p>
      <w:pPr>
        <w:widowControl/>
        <w:jc w:val="center"/>
        <w:textAlignment w:val="center"/>
        <w:rPr>
          <w:rFonts w:ascii="创艺简标宋" w:hAnsi="创艺简标宋" w:eastAsia="创艺简标宋" w:cs="创艺简标宋"/>
          <w:color w:val="000000"/>
          <w:kern w:val="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color w:val="000000"/>
          <w:kern w:val="0"/>
          <w:sz w:val="44"/>
          <w:szCs w:val="44"/>
          <w:lang w:eastAsia="zh-CN"/>
        </w:rPr>
        <w:t>鲁山县</w:t>
      </w:r>
      <w:r>
        <w:rPr>
          <w:rFonts w:hint="eastAsia" w:ascii="创艺简标宋" w:hAnsi="创艺简标宋" w:eastAsia="创艺简标宋" w:cs="创艺简标宋"/>
          <w:color w:val="000000"/>
          <w:kern w:val="0"/>
          <w:sz w:val="44"/>
          <w:szCs w:val="44"/>
        </w:rPr>
        <w:t>发展和改革委员会</w:t>
      </w:r>
      <w:r>
        <w:rPr>
          <w:rFonts w:hint="eastAsia" w:ascii="创艺简标宋" w:hAnsi="创艺简标宋" w:eastAsia="创艺简标宋" w:cs="创艺简标宋"/>
          <w:color w:val="000000"/>
          <w:kern w:val="0"/>
          <w:sz w:val="44"/>
          <w:szCs w:val="44"/>
          <w:lang w:eastAsia="zh-CN"/>
        </w:rPr>
        <w:t>行政职权交叉分散事项</w:t>
      </w:r>
      <w:r>
        <w:rPr>
          <w:rFonts w:ascii="创艺简标宋" w:hAnsi="创艺简标宋" w:eastAsia="创艺简标宋" w:cs="创艺简标宋"/>
          <w:color w:val="000000"/>
          <w:kern w:val="0"/>
          <w:sz w:val="44"/>
          <w:szCs w:val="44"/>
        </w:rPr>
        <w:t>表</w:t>
      </w:r>
    </w:p>
    <w:p>
      <w:pPr>
        <w:widowControl/>
        <w:jc w:val="both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</w:pPr>
    </w:p>
    <w:p>
      <w:pPr>
        <w:widowControl/>
        <w:jc w:val="both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部门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鲁山县发展和改革委员会</w:t>
      </w:r>
    </w:p>
    <w:tbl>
      <w:tblPr>
        <w:tblStyle w:val="3"/>
        <w:tblW w:w="13880" w:type="dxa"/>
        <w:tblInd w:w="0" w:type="dxa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824"/>
        <w:gridCol w:w="2017"/>
        <w:gridCol w:w="1527"/>
        <w:gridCol w:w="1725"/>
        <w:gridCol w:w="2267"/>
        <w:gridCol w:w="3223"/>
        <w:gridCol w:w="2297"/>
      </w:tblGrid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81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职权名称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涉及部门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交叉分散情况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具体描述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理顺职权意见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理由</w:t>
            </w: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81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81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81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3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9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Lucida Sans">
    <w:panose1 w:val="020B060203050409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90204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创艺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9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Lucida Sans">
    <w:panose1 w:val="020B060203050409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ucida Sans">
    <w:panose1 w:val="020B060203050409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Lucida Sans">
    <w:panose1 w:val="020B060203050409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9556B"/>
    <w:rsid w:val="0349556B"/>
    <w:rsid w:val="3011682B"/>
    <w:rsid w:val="38C2712E"/>
    <w:rsid w:val="77C71666"/>
    <w:rsid w:val="7A4708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2015-12-22T06:08:00Z</dcterms:created>
  <dc:creator>Administrator</dc:creator>
  <cp:lastModifiedBy>Administrator</cp:lastModifiedBy>
  <dcterms:modified xsi:type="dcterms:W3CDTF">2015-12-24T05:56:35Z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