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1E" w:rsidRDefault="00D4231E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三、行政强制类</w:t>
      </w:r>
    </w:p>
    <w:p w:rsidR="00D4231E" w:rsidRDefault="00D4231E">
      <w:pPr>
        <w:spacing w:line="560" w:lineRule="exact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仿宋_GB2312"/>
          <w:b/>
          <w:bCs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．查封、扣押涉嫌不正当竞争的物品及相关证据流程图</w:t>
      </w:r>
    </w:p>
    <w:p w:rsidR="00D4231E" w:rsidRDefault="00D4231E">
      <w:pPr>
        <w:spacing w:line="560" w:lineRule="exact"/>
        <w:jc w:val="center"/>
        <w:rPr>
          <w:rFonts w:cs="Times New Roman"/>
          <w:b/>
          <w:bCs/>
          <w:sz w:val="36"/>
          <w:szCs w:val="36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（行政强制类第</w:t>
      </w:r>
      <w:r>
        <w:rPr>
          <w:rFonts w:ascii="仿宋_GB2312" w:eastAsia="仿宋_GB2312" w:cs="仿宋_GB2312"/>
          <w:kern w:val="0"/>
          <w:sz w:val="30"/>
          <w:szCs w:val="30"/>
        </w:rPr>
        <w:t>1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至</w:t>
      </w:r>
      <w:r>
        <w:rPr>
          <w:rFonts w:ascii="仿宋_GB2312" w:eastAsia="仿宋_GB2312" w:cs="仿宋_GB2312"/>
          <w:kern w:val="0"/>
          <w:sz w:val="30"/>
          <w:szCs w:val="30"/>
        </w:rPr>
        <w:t>12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项适用该流程图）</w:t>
      </w: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26" style="position:absolute;left:0;text-align:left;margin-left:48pt;margin-top:11.35pt;width:329.25pt;height:26.25pt;z-index:251633664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发现行政相对人有涉嫌违法行为，依法应当采取行政强制措施的情形</w:t>
                  </w:r>
                </w:p>
              </w:txbxContent>
            </v:textbox>
          </v:rect>
        </w:pict>
      </w: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3.75pt;margin-top:1.75pt;width:.05pt;height:20.25pt;z-index:251632640" o:preferrelative="t" filled="t">
            <v:stroke endarrow="block" miterlimit="2"/>
          </v:shape>
        </w:pict>
      </w:r>
      <w:r w:rsidRPr="00652282">
        <w:rPr>
          <w:noProof/>
        </w:rPr>
        <w:pict>
          <v:rect id="_x0000_s1028" style="position:absolute;left:0;text-align:left;margin-left:59.25pt;margin-top:21.55pt;width:312.75pt;height:47.25pt;z-index:251634688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县工商行政管理局审查批准行政强制措施</w:t>
                  </w:r>
                </w:p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（</w:t>
                  </w:r>
                  <w:r>
                    <w:rPr>
                      <w:rFonts w:cs="宋体" w:hint="eastAsia"/>
                    </w:rPr>
                    <w:t>紧急情况需当场实施行政强制措施的，依法补办批准手续）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shape id="_x0000_s1029" type="#_x0000_t32" style="position:absolute;left:0;text-align:left;margin-left:384pt;margin-top:555.35pt;width:.05pt;height:20.25pt;z-index:251669504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0" type="#_x0000_t32" style="position:absolute;left:0;text-align:left;margin-left:279.05pt;margin-top:555.35pt;width:.05pt;height:20.25pt;z-index:251668480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1" type="#_x0000_t32" style="position:absolute;left:0;text-align:left;margin-left:156pt;margin-top:556.1pt;width:.05pt;height:20.25pt;z-index:251667456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2" type="#_x0000_t32" style="position:absolute;left:0;text-align:left;margin-left:59.15pt;margin-top:556.1pt;width:.05pt;height:20.25pt;z-index:251666432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3" type="#_x0000_t32" style="position:absolute;left:0;text-align:left;margin-left:279pt;margin-top:509.6pt;width:.05pt;height:20.25pt;z-index:251665408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4" type="#_x0000_t32" style="position:absolute;left:0;text-align:left;margin-left:383.95pt;margin-top:509.6pt;width:.05pt;height:20.25pt;z-index:251664384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5" type="#_x0000_t32" style="position:absolute;left:0;text-align:left;margin-left:155.95pt;margin-top:509.6pt;width:.05pt;height:20.25pt;z-index:251663360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6" type="#_x0000_t32" style="position:absolute;left:0;text-align:left;margin-left:212.95pt;margin-top:448.85pt;width:.05pt;height:20.25pt;z-index:251661312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7" type="#_x0000_t32" style="position:absolute;left:0;text-align:left;margin-left:348pt;margin-top:239.6pt;width:.05pt;height:62.25pt;z-index:251660288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8" type="#_x0000_t32" style="position:absolute;left:0;text-align:left;margin-left:213.7pt;margin-top:394.1pt;width:.05pt;height:20.25pt;z-index:251659264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39" type="#_x0000_t32" style="position:absolute;left:0;text-align:left;margin-left:213.75pt;margin-top:347.6pt;width:.05pt;height:20.25pt;z-index:251658240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0" type="#_x0000_t32" style="position:absolute;left:0;text-align:left;margin-left:119.95pt;margin-top:281.6pt;width:.05pt;height:20.25pt;z-index:251657216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1" type="#_x0000_t32" style="position:absolute;left:0;text-align:left;margin-left:120pt;margin-top:239.6pt;width:.05pt;height:15.75pt;z-index:251656192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2" type="#_x0000_t32" style="position:absolute;left:0;text-align:left;margin-left:348pt;margin-top:169.1pt;width:.05pt;height:20.25pt;z-index:251655168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3" type="#_x0000_t32" style="position:absolute;left:0;text-align:left;margin-left:222.75pt;margin-top:169.1pt;width:.05pt;height:20.25pt;z-index:251654144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4" type="#_x0000_t32" style="position:absolute;left:0;text-align:left;margin-left:336pt;margin-top:106.1pt;width:.05pt;height:20.25pt;z-index:251653120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5" type="#_x0000_t32" style="position:absolute;left:0;text-align:left;margin-left:101.25pt;margin-top:105.35pt;width:.05pt;height:20.25pt;z-index:251652096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6" type="#_x0000_t32" style="position:absolute;left:0;text-align:left;margin-left:336pt;margin-top:58.85pt;width:.05pt;height:20.25pt;z-index:251630592" o:preferrelative="t" filled="t">
            <v:stroke endarrow="block" miterlimit="2"/>
          </v:shape>
        </w:pict>
      </w:r>
      <w:r w:rsidRPr="00652282">
        <w:rPr>
          <w:noProof/>
        </w:rPr>
        <w:pict>
          <v:shape id="_x0000_s1047" type="#_x0000_t32" style="position:absolute;left:0;text-align:left;margin-left:101.25pt;margin-top:58.85pt;width:.05pt;height:20.25pt;z-index:251631616" o:preferrelative="t" filled="t">
            <v:stroke endarrow="block" miterlimit="2"/>
          </v:shape>
        </w:pict>
      </w:r>
      <w:r w:rsidRPr="00652282">
        <w:rPr>
          <w:noProof/>
        </w:rPr>
        <w:pict>
          <v:rect id="_x0000_s1048" style="position:absolute;left:0;text-align:left;margin-left:-35.15pt;margin-top:529.85pt;width:111pt;height:26.25pt;z-index:251650048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依法予以没收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49" style="position:absolute;left:0;text-align:left;margin-left:92.25pt;margin-top:529.85pt;width:111pt;height:26.25pt;z-index:251649024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依法予以销毁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0" style="position:absolute;left:0;text-align:left;margin-left:219pt;margin-top:529.1pt;width:124.5pt;height:26.25pt;z-index:251648000" o:preferrelative="t">
            <v:stroke miterlimit="2"/>
            <v:textbox>
              <w:txbxContent>
                <w:p w:rsidR="00D4231E" w:rsidRDefault="00D4231E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依法解除行政强制措施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1" style="position:absolute;left:0;text-align:left;margin-left:354pt;margin-top:529.85pt;width:111pt;height:26.25pt;z-index:251646976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依法移送有关机关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2" style="position:absolute;left:0;text-align:left;margin-left:4.5pt;margin-top:255.35pt;width:209.25pt;height:26.25pt;z-index:251641856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听取并审核当事人的陈述和申辩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3" style="position:absolute;left:0;text-align:left;margin-left:-9.65pt;margin-top:189.35pt;width:260.25pt;height:50.25pt;z-index:251640832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当事人到场的，告知当事人采取行政强制措施的理由、依据以及当事人依法享有的权利和救济途径</w:t>
                  </w:r>
                </w:p>
                <w:p w:rsidR="00D4231E" w:rsidRDefault="00D4231E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 w:rsidRPr="00652282">
        <w:rPr>
          <w:noProof/>
        </w:rPr>
        <w:pict>
          <v:rect id="_x0000_s1054" style="position:absolute;left:0;text-align:left;margin-left:279pt;margin-top:189.35pt;width:148.5pt;height:50.25pt;z-index:251639808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当事人不到场的，</w:t>
                  </w:r>
                </w:p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邀请见证人到场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5" style="position:absolute;left:0;text-align:left;margin-left:203.25pt;margin-top:125.6pt;width:223.5pt;height:43.5pt;z-index:251637760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通知当事人到场，</w:t>
                  </w:r>
                </w:p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二名以上执法人员出示执法证件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56" style="position:absolute;left:0;text-align:left;margin-left:-22.4pt;margin-top:79.1pt;width:225.75pt;height:26.25pt;z-index:251636736" o:preferrelative="t">
            <v:stroke miterlimit="2"/>
            <v:textbox>
              <w:txbxContent>
                <w:p w:rsidR="00D4231E" w:rsidRDefault="00D4231E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经县工商局主领导审查，不采取行政强制措施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57" style="position:absolute;left:0;text-align:left;margin-left:223.4pt;margin-top:17.55pt;width:225pt;height:26.25pt;z-index:251635712" o:preferrelative="t">
            <v:stroke miterlimit="2"/>
            <v:textbox>
              <w:txbxContent>
                <w:p w:rsidR="00D4231E" w:rsidRDefault="00D4231E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经县工商局主管领导审查，采取行政强制措施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58" style="position:absolute;left:0;text-align:left;margin-left:-22.4pt;margin-top:1.55pt;width:220.5pt;height:43.85pt;z-index:251638784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依法做出其他处理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59" style="position:absolute;left:0;text-align:left;margin-left:-62.9pt;margin-top:14.2pt;width:108pt;height:202.8pt;z-index:251670528" o:preferrelative="t">
            <v:stroke miterlimit="2"/>
            <v:textbox>
              <w:txbxContent>
                <w:p w:rsidR="00D4231E" w:rsidRDefault="00D4231E">
                  <w:pPr>
                    <w:rPr>
                      <w:rFonts w:ascii="宋体" w:cs="Times New Roman"/>
                    </w:rPr>
                  </w:pPr>
                  <w:bookmarkStart w:id="0" w:name="_GoBack"/>
                  <w:bookmarkEnd w:id="0"/>
                  <w:r>
                    <w:rPr>
                      <w:rFonts w:ascii="宋体" w:hAnsi="宋体" w:cs="宋体" w:hint="eastAsia"/>
                    </w:rPr>
                    <w:t>说明：根据责任清单和</w:t>
                  </w:r>
                  <w:r>
                    <w:rPr>
                      <w:rFonts w:cs="宋体" w:hint="eastAsia"/>
                    </w:rPr>
                    <w:t>县</w:t>
                  </w:r>
                  <w:r>
                    <w:rPr>
                      <w:rFonts w:ascii="宋体" w:hAnsi="宋体" w:cs="宋体" w:hint="eastAsia"/>
                    </w:rPr>
                    <w:t>工商局统一安排，可依法采取行政强制措施，也可联合实施强制措施。</w:t>
                  </w:r>
                </w:p>
              </w:txbxContent>
            </v:textbox>
          </v:rect>
        </w:pict>
      </w:r>
      <w:r w:rsidRPr="00652282">
        <w:rPr>
          <w:noProof/>
        </w:rPr>
        <w:pict>
          <v:rect id="_x0000_s1060" style="position:absolute;left:0;text-align:left;margin-left:61.5pt;margin-top:21.05pt;width:370.5pt;height:45pt;z-index:251642880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制作现场笔录，由当事人（</w:t>
                  </w:r>
                  <w:r>
                    <w:rPr>
                      <w:rFonts w:cs="宋体" w:hint="eastAsia"/>
                    </w:rPr>
                    <w:t>或见证人）、执法人员签名或盖章确认，</w:t>
                  </w:r>
                </w:p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向当事人送达行政强制决定书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61" style="position:absolute;left:0;text-align:left;margin-left:63pt;margin-top:24.65pt;width:369pt;height:26.25pt;z-index:251643904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实施行政强制措施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62" style="position:absolute;left:0;text-align:left;margin-left:61.5pt;margin-top:7.25pt;width:370.5pt;height:36.75pt;z-index:251644928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查封、扣押：交付查封、扣押清单；对物品需要进行检测、检验、检疫或者技术鉴定的，应当书面告知当事人起止时间，费用由行政机关负担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  <w:b/>
          <w:bCs/>
          <w:sz w:val="36"/>
          <w:szCs w:val="36"/>
        </w:rPr>
      </w:pP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rect id="_x0000_s1063" style="position:absolute;left:0;text-align:left;margin-left:63.75pt;margin-top:.35pt;width:368.25pt;height:41.25pt;z-index:251645952" o:preferrelative="t">
            <v:stroke miterlimit="2"/>
            <v:textbox>
              <w:txbxContent>
                <w:p w:rsidR="00D4231E" w:rsidRDefault="00D4231E">
                  <w:pPr>
                    <w:rPr>
                      <w:rFonts w:cs="Times New Roman"/>
                    </w:rPr>
                  </w:pPr>
                  <w:r>
                    <w:t>30</w:t>
                  </w:r>
                  <w:r>
                    <w:rPr>
                      <w:rFonts w:cs="宋体" w:hint="eastAsia"/>
                    </w:rPr>
                    <w:t>日内查清事实，作出处理决定；情况复杂的经行政机关负责人批准，可以延长，但是延长期限不得超过</w:t>
                  </w:r>
                  <w:r>
                    <w:t>30</w:t>
                  </w:r>
                  <w:r>
                    <w:rPr>
                      <w:rFonts w:cs="宋体" w:hint="eastAsia"/>
                    </w:rPr>
                    <w:t>日。法律、行政法规另有规定的除外</w:t>
                  </w:r>
                </w:p>
              </w:txbxContent>
            </v:textbox>
          </v:rect>
        </w:pict>
      </w:r>
    </w:p>
    <w:p w:rsidR="00D4231E" w:rsidRDefault="00652282">
      <w:pPr>
        <w:jc w:val="center"/>
        <w:rPr>
          <w:rFonts w:cs="Times New Roman"/>
          <w:b/>
          <w:bCs/>
          <w:sz w:val="36"/>
          <w:szCs w:val="36"/>
        </w:rPr>
      </w:pPr>
      <w:r w:rsidRPr="00652282">
        <w:rPr>
          <w:noProof/>
        </w:rPr>
        <w:pict>
          <v:shape id="_x0000_s1064" type="#_x0000_t32" style="position:absolute;left:0;text-align:left;margin-left:71.95pt;margin-top:10.4pt;width:.05pt;height:20.25pt;z-index:251662336" o:preferrelative="t" filled="t">
            <v:stroke endarrow="block" miterlimit="2"/>
          </v:shape>
        </w:pict>
      </w: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rect id="_x0000_s1065" style="position:absolute;left:0;text-align:left;margin-left:-9.65pt;margin-top:45.95pt;width:437.25pt;height:22.85pt;z-index:251651072" o:preferrelative="t">
            <v:stroke miterlimit="2"/>
            <v:textbox>
              <w:txbxContent>
                <w:p w:rsidR="00D4231E" w:rsidRDefault="00D4231E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结案（</w:t>
                  </w:r>
                  <w:r>
                    <w:rPr>
                      <w:rFonts w:cs="宋体" w:hint="eastAsia"/>
                    </w:rPr>
                    <w:t>立卷归档）</w:t>
                  </w:r>
                </w:p>
              </w:txbxContent>
            </v:textbox>
          </v:rect>
        </w:pict>
      </w:r>
    </w:p>
    <w:p w:rsidR="00D4231E" w:rsidRDefault="00D4231E">
      <w:pPr>
        <w:jc w:val="center"/>
        <w:rPr>
          <w:rFonts w:cs="Times New Roman"/>
        </w:rPr>
      </w:pPr>
    </w:p>
    <w:p w:rsidR="00D4231E" w:rsidRDefault="00D4231E">
      <w:pPr>
        <w:jc w:val="center"/>
        <w:rPr>
          <w:rFonts w:cs="Times New Roman"/>
        </w:rPr>
      </w:pPr>
    </w:p>
    <w:p w:rsidR="00D4231E" w:rsidRDefault="00D4231E" w:rsidP="00044A92">
      <w:pPr>
        <w:spacing w:line="560" w:lineRule="exact"/>
        <w:jc w:val="center"/>
        <w:rPr>
          <w:rFonts w:cs="Times New Roman"/>
          <w:b/>
          <w:bCs/>
          <w:sz w:val="36"/>
          <w:szCs w:val="36"/>
        </w:rPr>
      </w:pPr>
      <w:r>
        <w:rPr>
          <w:rFonts w:ascii="仿宋_GB2312" w:eastAsia="仿宋_GB2312" w:cs="仿宋_GB2312"/>
          <w:kern w:val="0"/>
          <w:sz w:val="30"/>
          <w:szCs w:val="30"/>
        </w:rPr>
        <w:lastRenderedPageBreak/>
        <w:t>2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、行政强制执行类流程图（行政强制类第</w:t>
      </w:r>
      <w:r>
        <w:rPr>
          <w:rFonts w:ascii="仿宋_GB2312" w:eastAsia="仿宋_GB2312" w:cs="仿宋_GB2312"/>
          <w:kern w:val="0"/>
          <w:sz w:val="30"/>
          <w:szCs w:val="30"/>
        </w:rPr>
        <w:t>13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项适用该流程图）</w:t>
      </w:r>
    </w:p>
    <w:p w:rsidR="00D4231E" w:rsidRDefault="00D4231E" w:rsidP="00044A92">
      <w:pPr>
        <w:rPr>
          <w:rFonts w:cs="Times New Roman"/>
        </w:rPr>
      </w:pPr>
    </w:p>
    <w:p w:rsidR="00D4231E" w:rsidRDefault="00D4231E">
      <w:pPr>
        <w:jc w:val="center"/>
        <w:rPr>
          <w:rFonts w:cs="Times New Roman"/>
        </w:rPr>
      </w:pP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68" o:spid="_x0000_s1066" type="#_x0000_t176" style="position:absolute;left:0;text-align:left;margin-left:36pt;margin-top:7.8pt;width:402pt;height:28.95pt;z-index:251671552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县工商局依法作出行政决定后，当事人在行政机关决定的期限内不履行义务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line id="Line 684" o:spid="_x0000_s1067" style="position:absolute;left:0;text-align:left;flip:x;z-index:251677696" from="135pt,21.75pt" to="135.05pt,54.6pt" o:preferrelative="t">
            <v:stroke endarrow="block" miterlimit="2"/>
          </v:line>
        </w:pict>
      </w: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line id="Line 681" o:spid="_x0000_s1068" style="position:absolute;left:0;text-align:left;flip:x;z-index:251683840" from="342pt,7.8pt" to="342.05pt,40.3pt" o:preferrelative="t">
            <v:stroke endarrow="block" miterlimit="2"/>
          </v:line>
        </w:pict>
      </w:r>
    </w:p>
    <w:p w:rsidR="00D4231E" w:rsidRDefault="00D4231E">
      <w:pPr>
        <w:jc w:val="center"/>
        <w:rPr>
          <w:rFonts w:cs="Times New Roman"/>
        </w:rPr>
      </w:pP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shape id="AutoShape 670" o:spid="_x0000_s1069" type="#_x0000_t176" style="position:absolute;left:0;text-align:left;margin-left:18pt;margin-top:0;width:208.9pt;height:31.15pt;z-index:251673600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</w:pPr>
                  <w:r>
                    <w:rPr>
                      <w:rFonts w:cs="宋体" w:hint="eastAsia"/>
                    </w:rPr>
                    <w:t>实施加处罚款，每日加处</w:t>
                  </w:r>
                  <w:r>
                    <w:t>3%</w:t>
                  </w:r>
                </w:p>
                <w:p w:rsidR="00D4231E" w:rsidRDefault="00D4231E">
                  <w:pPr>
                    <w:spacing w:line="340" w:lineRule="exact"/>
                    <w:jc w:val="center"/>
                    <w:rPr>
                      <w:rFonts w:ascii="仿宋_GB2312" w:cs="Times New Roman"/>
                      <w:sz w:val="18"/>
                      <w:szCs w:val="18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  <w:r w:rsidRPr="00652282">
        <w:rPr>
          <w:noProof/>
        </w:rPr>
        <w:pict>
          <v:shape id="AutoShape 669" o:spid="_x0000_s1070" type="#_x0000_t176" style="position:absolute;left:0;text-align:left;margin-left:261pt;margin-top:7.8pt;width:180.75pt;height:31.55pt;z-index:251672576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制作催告书，催告当事人履行义务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</w:p>
    <w:p w:rsidR="00D4231E" w:rsidRDefault="00652282">
      <w:pPr>
        <w:jc w:val="center"/>
        <w:rPr>
          <w:rFonts w:cs="Times New Roman"/>
        </w:rPr>
      </w:pPr>
      <w:r w:rsidRPr="00652282">
        <w:rPr>
          <w:noProof/>
        </w:rPr>
        <w:pict>
          <v:line id="Line 694" o:spid="_x0000_s1071" style="position:absolute;left:0;text-align:left;z-index:251678720" from="135pt,7.8pt" to="135.75pt,45.8pt" o:preferrelative="t">
            <v:stroke endarrow="block" miterlimit="2"/>
          </v:line>
        </w:pict>
      </w:r>
    </w:p>
    <w:p w:rsidR="00D4231E" w:rsidRDefault="00652282">
      <w:pPr>
        <w:rPr>
          <w:rFonts w:cs="Times New Roman"/>
        </w:rPr>
      </w:pPr>
      <w:r w:rsidRPr="00652282">
        <w:rPr>
          <w:noProof/>
        </w:rPr>
        <w:pict>
          <v:line id="_x0000_s1072" style="position:absolute;left:0;text-align:left;flip:x;z-index:251684864" from="342pt,7.8pt" to="342.05pt,41.3pt" o:preferrelative="t">
            <v:stroke endarrow="block" miterlimit="2"/>
          </v:line>
        </w:pict>
      </w:r>
    </w:p>
    <w:p w:rsidR="00D4231E" w:rsidRDefault="00D4231E">
      <w:pPr>
        <w:rPr>
          <w:rFonts w:cs="Times New Roman"/>
        </w:rPr>
      </w:pPr>
    </w:p>
    <w:p w:rsidR="00D4231E" w:rsidRDefault="00652282">
      <w:pPr>
        <w:tabs>
          <w:tab w:val="left" w:pos="2874"/>
        </w:tabs>
        <w:jc w:val="left"/>
        <w:rPr>
          <w:rFonts w:cs="Times New Roman"/>
        </w:rPr>
      </w:pPr>
      <w:r w:rsidRPr="00652282">
        <w:rPr>
          <w:noProof/>
        </w:rPr>
        <w:pict>
          <v:shape id="AutoShape 671" o:spid="_x0000_s1073" type="#_x0000_t176" style="position:absolute;margin-left:9pt;margin-top:0;width:268.8pt;height:30pt;z-index:251674624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听取当事人陈述申辩，进行记录和复核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  <w:r w:rsidR="00D4231E">
        <w:rPr>
          <w:rFonts w:cs="Times New Roman"/>
        </w:rPr>
        <w:tab/>
      </w:r>
    </w:p>
    <w:p w:rsidR="00D4231E" w:rsidRDefault="00652282">
      <w:pPr>
        <w:tabs>
          <w:tab w:val="left" w:pos="2874"/>
        </w:tabs>
        <w:jc w:val="left"/>
        <w:rPr>
          <w:rFonts w:cs="Times New Roman"/>
        </w:rPr>
      </w:pPr>
      <w:r w:rsidRPr="00652282">
        <w:rPr>
          <w:noProof/>
        </w:rPr>
        <w:pict>
          <v:shape id="AutoShape 705" o:spid="_x0000_s1074" type="#_x0000_t176" style="position:absolute;margin-left:4in;margin-top:0;width:112.2pt;height:29.95pt;flip:y;z-index:251680768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当事人履行义务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</w:p>
    <w:p w:rsidR="00D4231E" w:rsidRDefault="00652282">
      <w:pPr>
        <w:tabs>
          <w:tab w:val="left" w:pos="2874"/>
        </w:tabs>
        <w:jc w:val="left"/>
        <w:rPr>
          <w:rFonts w:cs="Times New Roman"/>
        </w:rPr>
      </w:pPr>
      <w:r w:rsidRPr="00652282">
        <w:rPr>
          <w:noProof/>
        </w:rPr>
        <w:pict>
          <v:line id="Line 680" o:spid="_x0000_s1075" style="position:absolute;flip:x;z-index:251676672" from="162pt,0" to="162.05pt,16.9pt" o:preferrelative="t">
            <v:stroke endarrow="block" miterlimit="2"/>
          </v:line>
        </w:pict>
      </w:r>
    </w:p>
    <w:p w:rsidR="00D4231E" w:rsidRDefault="00652282">
      <w:pPr>
        <w:tabs>
          <w:tab w:val="left" w:pos="2874"/>
        </w:tabs>
        <w:jc w:val="left"/>
        <w:rPr>
          <w:rFonts w:cs="Times New Roman"/>
        </w:rPr>
      </w:pPr>
      <w:r w:rsidRPr="00652282">
        <w:rPr>
          <w:noProof/>
        </w:rPr>
        <w:pict>
          <v:line id="Line 679" o:spid="_x0000_s1076" style="position:absolute;flip:x;z-index:251682816" from="162pt,39pt" to="162.75pt,55.9pt" o:preferrelative="t">
            <v:stroke endarrow="block" miterlimit="2"/>
          </v:line>
        </w:pict>
      </w:r>
      <w:r w:rsidRPr="00652282">
        <w:rPr>
          <w:noProof/>
        </w:rPr>
        <w:pict>
          <v:shape id="AutoShape 696" o:spid="_x0000_s1077" type="#_x0000_t176" style="position:absolute;margin-left:63pt;margin-top:54.6pt;width:334.5pt;height:30pt;z-index:251679744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结案（</w:t>
                  </w:r>
                  <w:r>
                    <w:rPr>
                      <w:rFonts w:cs="宋体" w:hint="eastAsia"/>
                    </w:rPr>
                    <w:t>立卷归档）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  <w:r w:rsidRPr="00652282">
        <w:rPr>
          <w:noProof/>
        </w:rPr>
        <w:pict>
          <v:shape id="AutoShape 674" o:spid="_x0000_s1078" type="#_x0000_t176" style="position:absolute;margin-left:36pt;margin-top:0;width:250.05pt;height:29.25pt;z-index:251675648" o:preferrelative="t">
            <v:stroke miterlimit="2"/>
            <v:textbox>
              <w:txbxContent>
                <w:p w:rsidR="00D4231E" w:rsidRDefault="00D4231E">
                  <w:pPr>
                    <w:spacing w:line="34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申请法院强制执行</w:t>
                  </w: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  <w:p w:rsidR="00D4231E" w:rsidRDefault="00D4231E">
                  <w:pPr>
                    <w:jc w:val="center"/>
                    <w:rPr>
                      <w:rFonts w:ascii="仿宋_GB2312" w:cs="Times New Roman"/>
                    </w:rPr>
                  </w:pPr>
                </w:p>
              </w:txbxContent>
            </v:textbox>
          </v:shape>
        </w:pict>
      </w:r>
      <w:r w:rsidRPr="00652282">
        <w:rPr>
          <w:noProof/>
        </w:rPr>
        <w:pict>
          <v:line id="Line 706" o:spid="_x0000_s1079" style="position:absolute;flip:x;z-index:251681792" from="342pt,7.8pt" to="342.05pt,41.3pt" o:preferrelative="t">
            <v:stroke endarrow="block" miterlimit="2"/>
          </v:line>
        </w:pict>
      </w:r>
    </w:p>
    <w:sectPr w:rsidR="00D4231E" w:rsidSect="00404668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31E" w:rsidRDefault="00D4231E" w:rsidP="0040466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231E" w:rsidRDefault="00D4231E" w:rsidP="0040466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31E" w:rsidRDefault="00D4231E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31E" w:rsidRDefault="00D4231E" w:rsidP="0040466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231E" w:rsidRDefault="00D4231E" w:rsidP="0040466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31E" w:rsidRDefault="00D4231E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668"/>
    <w:rsid w:val="00044A92"/>
    <w:rsid w:val="0014271E"/>
    <w:rsid w:val="001B4011"/>
    <w:rsid w:val="001C36FF"/>
    <w:rsid w:val="00404668"/>
    <w:rsid w:val="004F06BF"/>
    <w:rsid w:val="00652282"/>
    <w:rsid w:val="008979FB"/>
    <w:rsid w:val="008E2672"/>
    <w:rsid w:val="00AE3028"/>
    <w:rsid w:val="00BB3A15"/>
    <w:rsid w:val="00CF68EA"/>
    <w:rsid w:val="00D27850"/>
    <w:rsid w:val="00D4231E"/>
    <w:rsid w:val="00F0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  <o:r id="V:Rule10" type="connector" idref="#_x0000_s1037"/>
        <o:r id="V:Rule11" type="connector" idref="#_x0000_s1038"/>
        <o:r id="V:Rule12" type="connector" idref="#_x0000_s1039"/>
        <o:r id="V:Rule13" type="connector" idref="#_x0000_s1040"/>
        <o:r id="V:Rule14" type="connector" idref="#_x0000_s1041"/>
        <o:r id="V:Rule15" type="connector" idref="#_x0000_s1042"/>
        <o:r id="V:Rule16" type="connector" idref="#_x0000_s1043"/>
        <o:r id="V:Rule17" type="connector" idref="#_x0000_s1044"/>
        <o:r id="V:Rule18" type="connector" idref="#_x0000_s1045"/>
        <o:r id="V:Rule19" type="connector" idref="#_x0000_s1046"/>
        <o:r id="V:Rule20" type="connector" idref="#_x0000_s1047"/>
        <o:r id="V:Rule21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68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04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404668"/>
    <w:rPr>
      <w:sz w:val="18"/>
      <w:szCs w:val="18"/>
    </w:rPr>
  </w:style>
  <w:style w:type="paragraph" w:styleId="a4">
    <w:name w:val="header"/>
    <w:basedOn w:val="a"/>
    <w:link w:val="Char0"/>
    <w:uiPriority w:val="99"/>
    <w:rsid w:val="00404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404668"/>
    <w:rPr>
      <w:sz w:val="18"/>
      <w:szCs w:val="18"/>
    </w:rPr>
  </w:style>
  <w:style w:type="character" w:styleId="a5">
    <w:name w:val="page number"/>
    <w:basedOn w:val="a0"/>
    <w:uiPriority w:val="99"/>
    <w:rsid w:val="00404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</Words>
  <Characters>96</Characters>
  <Application>Microsoft Office Word</Application>
  <DocSecurity>0</DocSecurity>
  <Lines>1</Lines>
  <Paragraphs>1</Paragraphs>
  <ScaleCrop>false</ScaleCrop>
  <Company>微软中国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NTKO</dc:title>
  <dc:subject/>
  <dc:creator>NTKO</dc:creator>
  <cp:keywords/>
  <dc:description/>
  <cp:lastModifiedBy>Administrator</cp:lastModifiedBy>
  <cp:revision>5</cp:revision>
  <cp:lastPrinted>2015-12-16T09:49:00Z</cp:lastPrinted>
  <dcterms:created xsi:type="dcterms:W3CDTF">2015-04-23T17:12:00Z</dcterms:created>
  <dcterms:modified xsi:type="dcterms:W3CDTF">2015-12-17T01:33:00Z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